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A0E7" w14:textId="77777777" w:rsidR="009768D0" w:rsidRDefault="009768D0" w:rsidP="002468FF">
      <w:pPr>
        <w:spacing w:after="0" w:line="240" w:lineRule="auto"/>
        <w:rPr>
          <w:rFonts w:eastAsia="Times New Roman" w:cs="Times New Roman"/>
          <w:b/>
          <w:szCs w:val="24"/>
        </w:rPr>
      </w:pPr>
    </w:p>
    <w:p w14:paraId="6A4EA0E8" w14:textId="3D6471EE" w:rsidR="002468FF" w:rsidRDefault="00D40E8C" w:rsidP="00ED4B61">
      <w:pPr>
        <w:pStyle w:val="ListParagraph"/>
        <w:numPr>
          <w:ilvl w:val="0"/>
          <w:numId w:val="1"/>
        </w:numPr>
        <w:spacing w:after="0" w:line="240" w:lineRule="auto"/>
        <w:rPr>
          <w:rFonts w:eastAsia="Times New Roman" w:cs="Times New Roman"/>
          <w:b/>
          <w:szCs w:val="24"/>
        </w:rPr>
      </w:pPr>
      <w:r w:rsidRPr="009768D0">
        <w:rPr>
          <w:rFonts w:eastAsia="Times New Roman" w:cs="Times New Roman"/>
          <w:b/>
          <w:szCs w:val="24"/>
        </w:rPr>
        <w:t>COURSE TITLE</w:t>
      </w:r>
      <w:r w:rsidR="00C00C68">
        <w:rPr>
          <w:rFonts w:eastAsia="Times New Roman" w:cs="Times New Roman"/>
          <w:b/>
          <w:szCs w:val="24"/>
        </w:rPr>
        <w:t>*</w:t>
      </w:r>
      <w:r w:rsidRPr="009768D0">
        <w:rPr>
          <w:rFonts w:eastAsia="Times New Roman" w:cs="Times New Roman"/>
          <w:b/>
          <w:szCs w:val="24"/>
        </w:rPr>
        <w:t xml:space="preserve">: </w:t>
      </w:r>
      <w:r w:rsidR="00B728E3">
        <w:rPr>
          <w:rFonts w:eastAsia="Times New Roman" w:cs="Times New Roman"/>
          <w:b/>
          <w:szCs w:val="24"/>
        </w:rPr>
        <w:t>Human Resources Management</w:t>
      </w:r>
    </w:p>
    <w:p w14:paraId="6A4EA0E9" w14:textId="77777777" w:rsidR="009768D0" w:rsidRPr="009768D0" w:rsidRDefault="009768D0" w:rsidP="009768D0">
      <w:pPr>
        <w:pStyle w:val="ListParagraph"/>
        <w:spacing w:after="0" w:line="240" w:lineRule="auto"/>
        <w:rPr>
          <w:rFonts w:eastAsia="Times New Roman" w:cs="Times New Roman"/>
          <w:b/>
          <w:szCs w:val="24"/>
        </w:rPr>
      </w:pPr>
    </w:p>
    <w:p w14:paraId="6A4EA0EA" w14:textId="51738FCD"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C00C68">
        <w:rPr>
          <w:rFonts w:eastAsia="Times New Roman" w:cs="Times New Roman"/>
          <w:b/>
          <w:szCs w:val="24"/>
        </w:rPr>
        <w:t>*</w:t>
      </w:r>
      <w:r w:rsidR="00D40E8C">
        <w:rPr>
          <w:rFonts w:eastAsia="Times New Roman" w:cs="Times New Roman"/>
          <w:b/>
          <w:szCs w:val="24"/>
        </w:rPr>
        <w:t xml:space="preserve">: </w:t>
      </w:r>
      <w:r w:rsidR="009768D0">
        <w:rPr>
          <w:rFonts w:eastAsia="Times New Roman" w:cs="Times New Roman"/>
          <w:b/>
          <w:szCs w:val="24"/>
        </w:rPr>
        <w:t xml:space="preserve">BADM </w:t>
      </w:r>
      <w:r w:rsidR="00B728E3">
        <w:rPr>
          <w:rFonts w:eastAsia="Times New Roman" w:cs="Times New Roman"/>
          <w:b/>
          <w:szCs w:val="24"/>
        </w:rPr>
        <w:t>2220</w:t>
      </w:r>
    </w:p>
    <w:p w14:paraId="6A4EA0EB" w14:textId="77777777" w:rsidR="002468FF" w:rsidRPr="00E471F2" w:rsidRDefault="002468FF" w:rsidP="002468FF">
      <w:pPr>
        <w:spacing w:after="0" w:line="240" w:lineRule="auto"/>
        <w:rPr>
          <w:rFonts w:eastAsia="Times New Roman" w:cs="Times New Roman"/>
          <w:b/>
          <w:szCs w:val="24"/>
        </w:rPr>
      </w:pPr>
    </w:p>
    <w:p w14:paraId="6A4EA0EC" w14:textId="5373F60C"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C00C68">
        <w:rPr>
          <w:rFonts w:eastAsia="Times New Roman" w:cs="Times New Roman"/>
          <w:b/>
          <w:szCs w:val="24"/>
        </w:rPr>
        <w:t>*</w:t>
      </w:r>
      <w:r>
        <w:rPr>
          <w:rFonts w:eastAsia="Times New Roman" w:cs="Times New Roman"/>
          <w:b/>
          <w:szCs w:val="24"/>
        </w:rPr>
        <w:t>: None</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C00C68">
        <w:rPr>
          <w:rFonts w:eastAsia="Times New Roman" w:cs="Times New Roman"/>
          <w:b/>
          <w:szCs w:val="24"/>
        </w:rPr>
        <w:t>*</w:t>
      </w:r>
      <w:r>
        <w:rPr>
          <w:rFonts w:eastAsia="Times New Roman" w:cs="Times New Roman"/>
          <w:b/>
          <w:szCs w:val="24"/>
        </w:rPr>
        <w:t xml:space="preserve">: </w:t>
      </w:r>
      <w:r w:rsidR="00B728E3">
        <w:rPr>
          <w:rFonts w:eastAsia="Times New Roman" w:cs="Times New Roman"/>
          <w:b/>
          <w:szCs w:val="24"/>
        </w:rPr>
        <w:t>None</w:t>
      </w:r>
    </w:p>
    <w:p w14:paraId="6A4EA0ED" w14:textId="77777777" w:rsidR="002468FF" w:rsidRPr="00E471F2" w:rsidRDefault="002468FF" w:rsidP="002468FF">
      <w:pPr>
        <w:spacing w:after="0" w:line="240" w:lineRule="auto"/>
        <w:rPr>
          <w:rFonts w:eastAsia="Times New Roman" w:cs="Times New Roman"/>
          <w:b/>
          <w:szCs w:val="24"/>
        </w:rPr>
      </w:pPr>
    </w:p>
    <w:p w14:paraId="6A4EA0EE"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6A4EA0EF" w14:textId="77777777" w:rsidR="002468FF" w:rsidRPr="00E471F2" w:rsidRDefault="002468FF" w:rsidP="002468FF">
      <w:pPr>
        <w:spacing w:after="0" w:line="240" w:lineRule="auto"/>
        <w:rPr>
          <w:rFonts w:eastAsia="Times New Roman" w:cs="Times New Roman"/>
          <w:b/>
          <w:szCs w:val="24"/>
        </w:rPr>
      </w:pPr>
    </w:p>
    <w:p w14:paraId="6A4EA0F0" w14:textId="19D529E5"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C00C68">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C00C68">
        <w:rPr>
          <w:rFonts w:eastAsia="Times New Roman" w:cs="Times New Roman"/>
          <w:b/>
          <w:szCs w:val="24"/>
        </w:rPr>
        <w:t>*</w:t>
      </w:r>
      <w:r>
        <w:rPr>
          <w:rFonts w:eastAsia="Times New Roman" w:cs="Times New Roman"/>
          <w:b/>
          <w:szCs w:val="24"/>
        </w:rPr>
        <w:t>: 3</w:t>
      </w:r>
    </w:p>
    <w:p w14:paraId="6A4EA0F1" w14:textId="141D6023"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C00C68">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r>
      <w:r w:rsidR="00C00C68">
        <w:rPr>
          <w:rFonts w:eastAsia="Times New Roman" w:cs="Times New Roman"/>
          <w:b/>
          <w:szCs w:val="24"/>
        </w:rPr>
        <w:tab/>
      </w:r>
      <w:r>
        <w:rPr>
          <w:rFonts w:eastAsia="Times New Roman" w:cs="Times New Roman"/>
          <w:b/>
          <w:szCs w:val="24"/>
        </w:rPr>
        <w:t>OBSERVATION HOURS</w:t>
      </w:r>
      <w:r w:rsidR="00C00C68">
        <w:rPr>
          <w:rFonts w:eastAsia="Times New Roman" w:cs="Times New Roman"/>
          <w:b/>
          <w:szCs w:val="24"/>
        </w:rPr>
        <w:t>*</w:t>
      </w:r>
      <w:r>
        <w:rPr>
          <w:rFonts w:eastAsia="Times New Roman" w:cs="Times New Roman"/>
          <w:b/>
          <w:szCs w:val="24"/>
        </w:rPr>
        <w:t>: 0</w:t>
      </w:r>
    </w:p>
    <w:p w14:paraId="6A4EA0F2" w14:textId="77777777" w:rsidR="002468FF" w:rsidRPr="00E471F2" w:rsidRDefault="002468FF" w:rsidP="002468FF">
      <w:pPr>
        <w:spacing w:after="0" w:line="240" w:lineRule="auto"/>
        <w:rPr>
          <w:rFonts w:eastAsia="Times New Roman" w:cs="Times New Roman"/>
          <w:b/>
          <w:szCs w:val="24"/>
        </w:rPr>
      </w:pPr>
    </w:p>
    <w:p w14:paraId="6A4EA0F3"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6A4EA0F4" w14:textId="77777777" w:rsidR="002468FF" w:rsidRPr="00E471F2" w:rsidRDefault="002468FF" w:rsidP="002468FF">
      <w:pPr>
        <w:spacing w:after="0" w:line="240" w:lineRule="auto"/>
        <w:rPr>
          <w:rFonts w:eastAsia="Times New Roman" w:cs="Times New Roman"/>
          <w:b/>
          <w:szCs w:val="24"/>
        </w:rPr>
      </w:pPr>
    </w:p>
    <w:p w14:paraId="6A4EA0F5" w14:textId="45FDDFFA" w:rsidR="009768D0" w:rsidRDefault="002468FF" w:rsidP="009768D0">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C00C68">
        <w:rPr>
          <w:rFonts w:eastAsia="Times New Roman" w:cs="Times New Roman"/>
          <w:b/>
          <w:szCs w:val="24"/>
        </w:rPr>
        <w:t>*</w:t>
      </w:r>
      <w:r w:rsidRPr="00E471F2">
        <w:rPr>
          <w:rFonts w:eastAsia="Times New Roman" w:cs="Times New Roman"/>
          <w:b/>
          <w:szCs w:val="24"/>
        </w:rPr>
        <w:t>:</w:t>
      </w:r>
    </w:p>
    <w:p w14:paraId="6A4EA0F6" w14:textId="77777777" w:rsidR="00B728E3" w:rsidRDefault="00B728E3" w:rsidP="00B728E3">
      <w:pPr>
        <w:pStyle w:val="ListParagraph"/>
      </w:pPr>
      <w:r>
        <w:t>An introduction to structure and functions of personnel activity, recruitment and placement, performance appraisal, salary administration, employee benefits, personnel planning, management development, and labor relations.</w:t>
      </w:r>
    </w:p>
    <w:p w14:paraId="6A4EA0F7" w14:textId="77777777" w:rsidR="00CA4D8D" w:rsidRPr="00CA4D8D" w:rsidRDefault="00CA4D8D" w:rsidP="00CA4D8D">
      <w:pPr>
        <w:pStyle w:val="ListParagraph"/>
        <w:rPr>
          <w:rFonts w:eastAsia="Times New Roman" w:cs="Times New Roman"/>
          <w:b/>
          <w:szCs w:val="24"/>
        </w:rPr>
      </w:pPr>
    </w:p>
    <w:p w14:paraId="6A4EA0F8" w14:textId="77777777" w:rsidR="00CA4D8D" w:rsidRDefault="00CA4D8D" w:rsidP="00CA4D8D">
      <w:pPr>
        <w:pStyle w:val="ListParagraph"/>
        <w:spacing w:after="0" w:line="240" w:lineRule="auto"/>
        <w:rPr>
          <w:rFonts w:eastAsia="Times New Roman" w:cs="Times New Roman"/>
          <w:b/>
          <w:szCs w:val="24"/>
        </w:rPr>
      </w:pPr>
    </w:p>
    <w:p w14:paraId="6A4EA0F9" w14:textId="2F4BCFEA"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C00C68">
        <w:rPr>
          <w:rFonts w:eastAsia="Times New Roman" w:cs="Times New Roman"/>
          <w:b/>
          <w:szCs w:val="24"/>
        </w:rPr>
        <w:t>UTCOMES*</w:t>
      </w:r>
      <w:r>
        <w:rPr>
          <w:rFonts w:eastAsia="Times New Roman" w:cs="Times New Roman"/>
          <w:b/>
          <w:szCs w:val="24"/>
        </w:rPr>
        <w:t>:</w:t>
      </w:r>
    </w:p>
    <w:p w14:paraId="6A4EA0FA"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At the completion of this course, the student will:</w:t>
      </w:r>
    </w:p>
    <w:p w14:paraId="6A4EA0FB" w14:textId="77777777" w:rsidR="00B728E3" w:rsidRPr="00B728E3" w:rsidRDefault="00B728E3" w:rsidP="00B728E3">
      <w:pPr>
        <w:spacing w:after="0" w:line="240" w:lineRule="auto"/>
        <w:ind w:left="720"/>
        <w:rPr>
          <w:rFonts w:eastAsia="Times New Roman" w:cs="Times New Roman"/>
        </w:rPr>
      </w:pPr>
    </w:p>
    <w:p w14:paraId="6A4EA0FC" w14:textId="77777777" w:rsidR="00B728E3" w:rsidRPr="00B728E3" w:rsidRDefault="00B728E3" w:rsidP="00B728E3">
      <w:pPr>
        <w:spacing w:after="0" w:line="240" w:lineRule="auto"/>
        <w:ind w:left="1440" w:hanging="660"/>
        <w:rPr>
          <w:rFonts w:eastAsia="Times New Roman" w:cs="Times New Roman"/>
        </w:rPr>
      </w:pPr>
      <w:r w:rsidRPr="00B728E3">
        <w:rPr>
          <w:rFonts w:eastAsia="Times New Roman" w:cs="Times New Roman"/>
        </w:rPr>
        <w:t>1.</w:t>
      </w:r>
      <w:r w:rsidRPr="00B728E3">
        <w:rPr>
          <w:rFonts w:eastAsia="Times New Roman" w:cs="Times New Roman"/>
        </w:rPr>
        <w:tab/>
        <w:t>Define the various human resource management functions and how they contribute to the achievement of organizational goals.</w:t>
      </w:r>
    </w:p>
    <w:p w14:paraId="6A4EA0FD"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2.</w:t>
      </w:r>
      <w:r w:rsidRPr="00B728E3">
        <w:rPr>
          <w:rFonts w:eastAsia="Times New Roman" w:cs="Times New Roman"/>
        </w:rPr>
        <w:tab/>
        <w:t xml:space="preserve">Examine job analysis methods. </w:t>
      </w:r>
    </w:p>
    <w:p w14:paraId="6A4EA0FE"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3.</w:t>
      </w:r>
      <w:r w:rsidRPr="00B728E3">
        <w:rPr>
          <w:rFonts w:eastAsia="Times New Roman" w:cs="Times New Roman"/>
        </w:rPr>
        <w:tab/>
        <w:t>Identify the various theories of motivation.</w:t>
      </w:r>
    </w:p>
    <w:p w14:paraId="6A4EA0FF"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4.</w:t>
      </w:r>
      <w:r w:rsidRPr="00B728E3">
        <w:rPr>
          <w:rFonts w:eastAsia="Times New Roman" w:cs="Times New Roman"/>
        </w:rPr>
        <w:tab/>
        <w:t>Describe the staffing process.</w:t>
      </w:r>
    </w:p>
    <w:p w14:paraId="6A4EA100"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5.</w:t>
      </w:r>
      <w:r w:rsidRPr="00B728E3">
        <w:rPr>
          <w:rFonts w:eastAsia="Times New Roman" w:cs="Times New Roman"/>
        </w:rPr>
        <w:tab/>
        <w:t>Identify the different approaches to performance appraisals.</w:t>
      </w:r>
    </w:p>
    <w:p w14:paraId="6A4EA101"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6.</w:t>
      </w:r>
      <w:r w:rsidRPr="00B728E3">
        <w:rPr>
          <w:rFonts w:eastAsia="Times New Roman" w:cs="Times New Roman"/>
        </w:rPr>
        <w:tab/>
        <w:t>Explain the components of motivation and their effect on the work environment.</w:t>
      </w:r>
    </w:p>
    <w:p w14:paraId="6A4EA102" w14:textId="77777777" w:rsidR="00B728E3" w:rsidRPr="00B728E3" w:rsidRDefault="00B728E3" w:rsidP="00B728E3">
      <w:pPr>
        <w:spacing w:after="0" w:line="240" w:lineRule="auto"/>
        <w:ind w:left="1440" w:hanging="720"/>
        <w:rPr>
          <w:rFonts w:eastAsia="Times New Roman" w:cs="Times New Roman"/>
        </w:rPr>
      </w:pPr>
      <w:r w:rsidRPr="00B728E3">
        <w:rPr>
          <w:rFonts w:eastAsia="Times New Roman" w:cs="Times New Roman"/>
        </w:rPr>
        <w:t xml:space="preserve"> 7.</w:t>
      </w:r>
      <w:r w:rsidRPr="00B728E3">
        <w:rPr>
          <w:rFonts w:eastAsia="Times New Roman" w:cs="Times New Roman"/>
        </w:rPr>
        <w:tab/>
        <w:t>Analyze the objectives and policies of an organization’s total compensation program.</w:t>
      </w:r>
    </w:p>
    <w:p w14:paraId="6A4EA103"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8.</w:t>
      </w:r>
      <w:r w:rsidRPr="00B728E3">
        <w:rPr>
          <w:rFonts w:eastAsia="Times New Roman" w:cs="Times New Roman"/>
        </w:rPr>
        <w:tab/>
        <w:t>Discuss cultural differences as they relate to human resources management.</w:t>
      </w:r>
    </w:p>
    <w:p w14:paraId="6A4EA104"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 xml:space="preserve"> 9.  </w:t>
      </w:r>
      <w:r>
        <w:rPr>
          <w:rFonts w:eastAsia="Times New Roman" w:cs="Times New Roman"/>
        </w:rPr>
        <w:tab/>
      </w:r>
      <w:r w:rsidRPr="00B728E3">
        <w:rPr>
          <w:rFonts w:eastAsia="Times New Roman" w:cs="Times New Roman"/>
        </w:rPr>
        <w:t>Analyze the legal environment as it relates to human resources management.</w:t>
      </w:r>
    </w:p>
    <w:p w14:paraId="6A4EA105" w14:textId="77777777" w:rsidR="00B728E3" w:rsidRPr="00B728E3" w:rsidRDefault="00B728E3" w:rsidP="00B728E3">
      <w:pPr>
        <w:spacing w:after="0" w:line="240" w:lineRule="auto"/>
        <w:ind w:left="720"/>
        <w:rPr>
          <w:rFonts w:eastAsia="Times New Roman" w:cs="Times New Roman"/>
        </w:rPr>
      </w:pPr>
      <w:r w:rsidRPr="00B728E3">
        <w:rPr>
          <w:rFonts w:eastAsia="Times New Roman" w:cs="Times New Roman"/>
        </w:rPr>
        <w:t>10.</w:t>
      </w:r>
      <w:r>
        <w:rPr>
          <w:rFonts w:eastAsia="Times New Roman" w:cs="Times New Roman"/>
        </w:rPr>
        <w:tab/>
      </w:r>
      <w:r w:rsidRPr="00B728E3">
        <w:rPr>
          <w:rFonts w:eastAsia="Times New Roman" w:cs="Times New Roman"/>
        </w:rPr>
        <w:t xml:space="preserve"> Identify the different roles that labor unions play in business organizations.</w:t>
      </w:r>
    </w:p>
    <w:p w14:paraId="6A4EA106" w14:textId="483F6003" w:rsidR="00CA4D8D" w:rsidRDefault="00B728E3" w:rsidP="00B728E3">
      <w:pPr>
        <w:spacing w:after="0" w:line="240" w:lineRule="auto"/>
        <w:ind w:left="1440" w:hanging="720"/>
        <w:rPr>
          <w:rFonts w:eastAsia="Times New Roman" w:cs="Times New Roman"/>
        </w:rPr>
      </w:pPr>
      <w:r w:rsidRPr="00B728E3">
        <w:rPr>
          <w:rFonts w:eastAsia="Times New Roman" w:cs="Times New Roman"/>
        </w:rPr>
        <w:t xml:space="preserve">11. </w:t>
      </w:r>
      <w:r>
        <w:rPr>
          <w:rFonts w:eastAsia="Times New Roman" w:cs="Times New Roman"/>
        </w:rPr>
        <w:tab/>
      </w:r>
      <w:r w:rsidRPr="00B728E3">
        <w:rPr>
          <w:rFonts w:eastAsia="Times New Roman" w:cs="Times New Roman"/>
        </w:rPr>
        <w:t>Explain the bargaining process and contrast the bargaining goals and strategies of a union and an employer.</w:t>
      </w:r>
    </w:p>
    <w:p w14:paraId="6A4EA107" w14:textId="77777777" w:rsidR="00B728E3" w:rsidRDefault="00B728E3" w:rsidP="00B728E3">
      <w:pPr>
        <w:spacing w:after="0" w:line="240" w:lineRule="auto"/>
        <w:ind w:left="720"/>
        <w:rPr>
          <w:rFonts w:eastAsia="Times New Roman" w:cs="Times New Roman"/>
        </w:rPr>
      </w:pPr>
    </w:p>
    <w:p w14:paraId="6A4EA108" w14:textId="77777777" w:rsidR="00B728E3" w:rsidRDefault="00B728E3" w:rsidP="00B728E3">
      <w:pPr>
        <w:spacing w:after="0" w:line="240" w:lineRule="auto"/>
        <w:ind w:left="720"/>
        <w:rPr>
          <w:rFonts w:eastAsia="Times New Roman" w:cs="Times New Roman"/>
        </w:rPr>
      </w:pPr>
    </w:p>
    <w:p w14:paraId="6A4EA109" w14:textId="77777777" w:rsidR="00B728E3" w:rsidRDefault="00B728E3" w:rsidP="00B728E3">
      <w:pPr>
        <w:spacing w:after="0" w:line="240" w:lineRule="auto"/>
        <w:ind w:left="720"/>
        <w:rPr>
          <w:rFonts w:eastAsia="Times New Roman" w:cs="Times New Roman"/>
        </w:rPr>
      </w:pPr>
    </w:p>
    <w:p w14:paraId="6A4EA10A" w14:textId="77777777" w:rsidR="00B728E3" w:rsidRDefault="00B728E3" w:rsidP="00B728E3">
      <w:pPr>
        <w:spacing w:after="0" w:line="240" w:lineRule="auto"/>
        <w:ind w:left="720"/>
        <w:rPr>
          <w:rFonts w:eastAsia="Times New Roman" w:cs="Times New Roman"/>
        </w:rPr>
      </w:pPr>
    </w:p>
    <w:p w14:paraId="6A4EA10B" w14:textId="77777777" w:rsidR="00B728E3" w:rsidRPr="00C540AA" w:rsidRDefault="00B728E3" w:rsidP="00B728E3">
      <w:pPr>
        <w:spacing w:after="0" w:line="240" w:lineRule="auto"/>
        <w:ind w:left="720"/>
        <w:rPr>
          <w:rFonts w:eastAsia="Times New Roman" w:cs="Times New Roman"/>
        </w:rPr>
      </w:pPr>
    </w:p>
    <w:p w14:paraId="6A4EA10C"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lastRenderedPageBreak/>
        <w:t>ADOPTED TEXT(S)*:</w:t>
      </w:r>
    </w:p>
    <w:p w14:paraId="6A4EA10D" w14:textId="77777777" w:rsidR="00B728E3" w:rsidRDefault="00B728E3" w:rsidP="00B728E3">
      <w:pPr>
        <w:spacing w:after="0" w:line="240" w:lineRule="auto"/>
        <w:ind w:left="720"/>
        <w:rPr>
          <w:rFonts w:eastAsia="Times New Roman" w:cs="Times New Roman"/>
          <w:b/>
          <w:i/>
          <w:szCs w:val="24"/>
        </w:rPr>
      </w:pPr>
    </w:p>
    <w:p w14:paraId="6A4EA10E" w14:textId="4CBD908C" w:rsidR="00B728E3" w:rsidRPr="00B728E3" w:rsidRDefault="00C610F8" w:rsidP="00B728E3">
      <w:pPr>
        <w:spacing w:after="0" w:line="240" w:lineRule="auto"/>
        <w:ind w:left="720"/>
        <w:rPr>
          <w:rFonts w:eastAsia="Times New Roman" w:cs="Times New Roman"/>
          <w:b/>
          <w:i/>
          <w:szCs w:val="24"/>
        </w:rPr>
      </w:pPr>
      <w:r>
        <w:rPr>
          <w:rFonts w:eastAsia="Times New Roman" w:cs="Times New Roman"/>
          <w:b/>
          <w:i/>
          <w:szCs w:val="24"/>
        </w:rPr>
        <w:t xml:space="preserve">MindTap </w:t>
      </w:r>
      <w:r w:rsidR="00B728E3" w:rsidRPr="00B728E3">
        <w:rPr>
          <w:rFonts w:eastAsia="Times New Roman" w:cs="Times New Roman"/>
          <w:b/>
          <w:i/>
          <w:szCs w:val="24"/>
        </w:rPr>
        <w:t>Managing Human Resources</w:t>
      </w:r>
    </w:p>
    <w:p w14:paraId="6A4EA10F" w14:textId="77777777" w:rsidR="00B728E3" w:rsidRDefault="00464CD8" w:rsidP="00B728E3">
      <w:pPr>
        <w:spacing w:after="0" w:line="240" w:lineRule="auto"/>
        <w:ind w:left="720"/>
        <w:rPr>
          <w:rFonts w:eastAsia="Times New Roman" w:cs="Times New Roman"/>
          <w:szCs w:val="24"/>
        </w:rPr>
      </w:pPr>
      <w:r>
        <w:rPr>
          <w:rFonts w:eastAsia="Times New Roman" w:cs="Times New Roman"/>
          <w:szCs w:val="24"/>
        </w:rPr>
        <w:t>Snell &amp; Morris</w:t>
      </w:r>
    </w:p>
    <w:p w14:paraId="6A4EA110" w14:textId="0D2E539F" w:rsidR="00B728E3" w:rsidRDefault="00B728E3" w:rsidP="00B728E3">
      <w:pPr>
        <w:spacing w:after="0" w:line="240" w:lineRule="auto"/>
        <w:ind w:left="720"/>
        <w:rPr>
          <w:rFonts w:eastAsia="Times New Roman" w:cs="Times New Roman"/>
          <w:szCs w:val="24"/>
        </w:rPr>
      </w:pPr>
      <w:r>
        <w:rPr>
          <w:rFonts w:eastAsia="Times New Roman" w:cs="Times New Roman"/>
          <w:szCs w:val="24"/>
        </w:rPr>
        <w:t>1</w:t>
      </w:r>
      <w:r w:rsidR="00C610F8">
        <w:rPr>
          <w:rFonts w:eastAsia="Times New Roman" w:cs="Times New Roman"/>
          <w:szCs w:val="24"/>
        </w:rPr>
        <w:t>9</w:t>
      </w:r>
      <w:r w:rsidRPr="00B728E3">
        <w:rPr>
          <w:rFonts w:eastAsia="Times New Roman" w:cs="Times New Roman"/>
          <w:szCs w:val="24"/>
          <w:vertAlign w:val="superscript"/>
        </w:rPr>
        <w:t>th</w:t>
      </w:r>
      <w:r>
        <w:rPr>
          <w:rFonts w:eastAsia="Times New Roman" w:cs="Times New Roman"/>
          <w:szCs w:val="24"/>
        </w:rPr>
        <w:t xml:space="preserve"> Edition (or current edition)</w:t>
      </w:r>
    </w:p>
    <w:p w14:paraId="6A4EA111" w14:textId="5E45A822" w:rsidR="00B728E3" w:rsidRDefault="00B728E3" w:rsidP="00B728E3">
      <w:pPr>
        <w:spacing w:after="0" w:line="240" w:lineRule="auto"/>
        <w:ind w:left="720"/>
        <w:rPr>
          <w:rFonts w:eastAsia="Times New Roman" w:cs="Times New Roman"/>
          <w:szCs w:val="24"/>
        </w:rPr>
      </w:pPr>
      <w:r>
        <w:rPr>
          <w:rFonts w:eastAsia="Times New Roman" w:cs="Times New Roman"/>
          <w:szCs w:val="24"/>
        </w:rPr>
        <w:t>Cengage Publishing</w:t>
      </w:r>
      <w:r w:rsidR="00C610F8">
        <w:rPr>
          <w:rFonts w:eastAsia="Times New Roman" w:cs="Times New Roman"/>
          <w:szCs w:val="24"/>
        </w:rPr>
        <w:t>, 2023</w:t>
      </w:r>
    </w:p>
    <w:p w14:paraId="3755C442" w14:textId="2F475FDC" w:rsidR="00B469D2" w:rsidRPr="00F3159A" w:rsidRDefault="00B469D2" w:rsidP="00B469D2">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with </w:t>
      </w:r>
      <w:r>
        <w:rPr>
          <w:rFonts w:eastAsia="Times New Roman" w:cs="Times New Roman"/>
          <w:bCs/>
          <w:szCs w:val="24"/>
        </w:rPr>
        <w:t>MindTap</w:t>
      </w:r>
    </w:p>
    <w:p w14:paraId="7056E719" w14:textId="77777777" w:rsidR="00B469D2" w:rsidRPr="00F3159A" w:rsidRDefault="00B469D2" w:rsidP="00B469D2">
      <w:pPr>
        <w:spacing w:after="0" w:line="240" w:lineRule="auto"/>
        <w:ind w:left="720"/>
        <w:rPr>
          <w:rFonts w:eastAsia="Times New Roman" w:cs="Times New Roman"/>
          <w:bCs/>
          <w:szCs w:val="24"/>
        </w:rPr>
      </w:pPr>
    </w:p>
    <w:p w14:paraId="6A4EA112" w14:textId="400488C2" w:rsidR="00B728E3" w:rsidRPr="00B728E3" w:rsidRDefault="00B469D2" w:rsidP="00B469D2">
      <w:pPr>
        <w:spacing w:after="0" w:line="240" w:lineRule="auto"/>
        <w:ind w:left="720"/>
        <w:rPr>
          <w:rFonts w:eastAsia="Times New Roman" w:cs="Times New Roman"/>
          <w:szCs w:val="24"/>
        </w:rPr>
      </w:pPr>
      <w:r>
        <w:rPr>
          <w:rFonts w:eastAsia="Times New Roman" w:cs="Times New Roman"/>
          <w:bCs/>
          <w:szCs w:val="24"/>
        </w:rPr>
        <w:t xml:space="preserve">ISBN for students who do NOT want Inclusive Access: </w:t>
      </w:r>
      <w:r w:rsidRPr="00F3159A">
        <w:rPr>
          <w:rFonts w:eastAsia="Times New Roman" w:cs="Times New Roman"/>
          <w:bCs/>
          <w:szCs w:val="24"/>
        </w:rPr>
        <w:t>978-0-357-7</w:t>
      </w:r>
      <w:r>
        <w:rPr>
          <w:rFonts w:eastAsia="Times New Roman" w:cs="Times New Roman"/>
          <w:bCs/>
          <w:szCs w:val="24"/>
        </w:rPr>
        <w:t>1653-3</w:t>
      </w:r>
      <w:r w:rsidRPr="00F3159A">
        <w:rPr>
          <w:rFonts w:eastAsia="Times New Roman" w:cs="Times New Roman"/>
          <w:bCs/>
          <w:szCs w:val="24"/>
        </w:rPr>
        <w:t> </w:t>
      </w:r>
    </w:p>
    <w:p w14:paraId="6A4EA113" w14:textId="77777777" w:rsidR="00B728E3" w:rsidRDefault="00B728E3" w:rsidP="00D40E8C">
      <w:pPr>
        <w:spacing w:after="0" w:line="240" w:lineRule="auto"/>
        <w:ind w:left="720"/>
        <w:rPr>
          <w:rFonts w:eastAsia="Times New Roman" w:cs="Times New Roman"/>
          <w:szCs w:val="24"/>
        </w:rPr>
      </w:pPr>
    </w:p>
    <w:p w14:paraId="6A4EA11C" w14:textId="77777777" w:rsidR="002468FF" w:rsidRPr="00E471F2" w:rsidRDefault="002468FF" w:rsidP="002468FF">
      <w:pPr>
        <w:spacing w:after="0" w:line="240" w:lineRule="auto"/>
        <w:rPr>
          <w:rFonts w:eastAsia="Times New Roman" w:cs="Times New Roman"/>
          <w:b/>
          <w:szCs w:val="24"/>
        </w:rPr>
      </w:pPr>
    </w:p>
    <w:p w14:paraId="6A4EA11D" w14:textId="77777777" w:rsidR="002468FF" w:rsidRPr="00E471F2" w:rsidRDefault="002468FF" w:rsidP="002468FF">
      <w:pPr>
        <w:spacing w:after="0" w:line="240" w:lineRule="auto"/>
        <w:rPr>
          <w:rFonts w:eastAsia="Times New Roman" w:cs="Times New Roman"/>
          <w:b/>
          <w:szCs w:val="24"/>
        </w:rPr>
      </w:pPr>
    </w:p>
    <w:p w14:paraId="6A4EA11E" w14:textId="20F51EAC"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r w:rsidR="00C00C68">
        <w:rPr>
          <w:rFonts w:eastAsia="Times New Roman" w:cs="Times New Roman"/>
          <w:b/>
          <w:szCs w:val="24"/>
        </w:rPr>
        <w:t>**</w:t>
      </w:r>
    </w:p>
    <w:p w14:paraId="6A4EA11F" w14:textId="77777777" w:rsidR="004411DD" w:rsidRDefault="004411DD" w:rsidP="004411DD">
      <w:pPr>
        <w:pStyle w:val="ListParagraph"/>
        <w:spacing w:after="0" w:line="240" w:lineRule="auto"/>
        <w:rPr>
          <w:rFonts w:eastAsia="Times New Roman" w:cs="Times New Roman"/>
          <w:b/>
          <w:szCs w:val="24"/>
        </w:rPr>
      </w:pPr>
    </w:p>
    <w:p w14:paraId="6A4EA120" w14:textId="77777777" w:rsidR="00E032E1" w:rsidRDefault="00AF5947" w:rsidP="004411DD">
      <w:pPr>
        <w:pStyle w:val="ListParagraph"/>
        <w:spacing w:after="0" w:line="240" w:lineRule="auto"/>
        <w:rPr>
          <w:rFonts w:eastAsia="Times New Roman" w:cs="Times New Roman"/>
          <w:szCs w:val="24"/>
        </w:rPr>
      </w:pPr>
      <w:r>
        <w:rPr>
          <w:rFonts w:eastAsia="Times New Roman" w:cs="Times New Roman"/>
          <w:szCs w:val="24"/>
        </w:rPr>
        <w:t>None</w:t>
      </w:r>
    </w:p>
    <w:p w14:paraId="6A4EA121" w14:textId="77777777" w:rsidR="00AF5947" w:rsidRDefault="00AF5947" w:rsidP="004411DD">
      <w:pPr>
        <w:pStyle w:val="ListParagraph"/>
        <w:spacing w:after="0" w:line="240" w:lineRule="auto"/>
        <w:rPr>
          <w:rFonts w:eastAsia="Times New Roman" w:cs="Times New Roman"/>
          <w:szCs w:val="24"/>
        </w:rPr>
      </w:pPr>
    </w:p>
    <w:p w14:paraId="6A4EA122" w14:textId="77777777" w:rsidR="00AF5947" w:rsidRDefault="00AF5947" w:rsidP="004411DD">
      <w:pPr>
        <w:pStyle w:val="ListParagraph"/>
        <w:spacing w:after="0" w:line="240" w:lineRule="auto"/>
        <w:rPr>
          <w:rFonts w:eastAsia="Times New Roman" w:cs="Times New Roman"/>
          <w:szCs w:val="24"/>
        </w:rPr>
      </w:pPr>
    </w:p>
    <w:p w14:paraId="6A4EA123"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6A4EA124" w14:textId="77777777" w:rsidR="002468FF" w:rsidRPr="00E471F2" w:rsidRDefault="002468FF" w:rsidP="002468FF">
      <w:pPr>
        <w:spacing w:after="0" w:line="240" w:lineRule="auto"/>
        <w:rPr>
          <w:rFonts w:eastAsia="Times New Roman" w:cs="Times New Roman"/>
          <w:b/>
          <w:szCs w:val="24"/>
        </w:rPr>
      </w:pPr>
    </w:p>
    <w:p w14:paraId="6A4EA125"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6A4EA126"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6A4EA127"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6A4EA128"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6A4EA129"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6A4EA12A"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6A4EA12B"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6A4EA12C"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p>
    <w:p w14:paraId="6A4EA12D"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GRADING PROCEDURES OR ASSESSMENTS: (</w:t>
      </w:r>
      <w:r w:rsidRPr="00E471F2">
        <w:rPr>
          <w:rFonts w:eastAsia="Times New Roman" w:cs="Times New Roman"/>
          <w:b/>
          <w:i/>
          <w:szCs w:val="24"/>
          <w:u w:val="single"/>
        </w:rPr>
        <w:t>Course Syllabus – Individual Instructor Specific)</w:t>
      </w:r>
    </w:p>
    <w:p w14:paraId="6A4EA12E"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6A4EA12F" w14:textId="77777777" w:rsidR="004411DD" w:rsidRDefault="004411DD" w:rsidP="004411DD">
      <w:pPr>
        <w:ind w:left="720"/>
      </w:pPr>
      <w:r>
        <w:t xml:space="preserve">Knowledge of content will be evaluated by exams, quizzes, assignments, and work projects per instructor. </w:t>
      </w:r>
    </w:p>
    <w:tbl>
      <w:tblPr>
        <w:tblStyle w:val="TableGrid"/>
        <w:tblW w:w="3955" w:type="dxa"/>
        <w:jc w:val="center"/>
        <w:tblLayout w:type="fixed"/>
        <w:tblLook w:val="04A0" w:firstRow="1" w:lastRow="0" w:firstColumn="1" w:lastColumn="0" w:noHBand="0" w:noVBand="1"/>
      </w:tblPr>
      <w:tblGrid>
        <w:gridCol w:w="2785"/>
        <w:gridCol w:w="1170"/>
      </w:tblGrid>
      <w:tr w:rsidR="004411DD" w:rsidRPr="00E471F2" w14:paraId="6A4EA133" w14:textId="77777777" w:rsidTr="009768D0">
        <w:trPr>
          <w:trHeight w:val="197"/>
          <w:jc w:val="center"/>
        </w:trPr>
        <w:tc>
          <w:tcPr>
            <w:tcW w:w="2785" w:type="dxa"/>
            <w:vAlign w:val="center"/>
          </w:tcPr>
          <w:p w14:paraId="6A4EA130" w14:textId="77777777" w:rsidR="004411DD" w:rsidRPr="00E471F2" w:rsidRDefault="004411DD" w:rsidP="00741A00">
            <w:pPr>
              <w:jc w:val="center"/>
              <w:rPr>
                <w:rFonts w:cs="Times New Roman"/>
                <w:i/>
                <w:sz w:val="18"/>
                <w:szCs w:val="18"/>
              </w:rPr>
            </w:pPr>
            <w:r w:rsidRPr="00E471F2">
              <w:rPr>
                <w:rFonts w:cs="Times New Roman"/>
                <w:i/>
                <w:sz w:val="18"/>
                <w:szCs w:val="18"/>
              </w:rPr>
              <w:t>Category</w:t>
            </w:r>
          </w:p>
        </w:tc>
        <w:tc>
          <w:tcPr>
            <w:tcW w:w="1170" w:type="dxa"/>
            <w:vAlign w:val="center"/>
          </w:tcPr>
          <w:p w14:paraId="6A4EA131" w14:textId="77777777" w:rsidR="004411DD" w:rsidRPr="00E471F2" w:rsidRDefault="004411DD" w:rsidP="00741A00">
            <w:pPr>
              <w:pStyle w:val="ListParagraph"/>
              <w:ind w:hanging="720"/>
              <w:jc w:val="center"/>
              <w:rPr>
                <w:rFonts w:cs="Times New Roman"/>
                <w:i/>
                <w:sz w:val="18"/>
                <w:szCs w:val="18"/>
              </w:rPr>
            </w:pPr>
          </w:p>
          <w:p w14:paraId="6A4EA132" w14:textId="77777777" w:rsidR="004411DD" w:rsidRPr="00E471F2" w:rsidRDefault="004411DD" w:rsidP="00741A00">
            <w:pPr>
              <w:pStyle w:val="ListParagraph"/>
              <w:ind w:hanging="720"/>
              <w:jc w:val="center"/>
              <w:rPr>
                <w:rFonts w:cs="Times New Roman"/>
                <w:i/>
                <w:sz w:val="18"/>
                <w:szCs w:val="18"/>
              </w:rPr>
            </w:pPr>
            <w:r w:rsidRPr="00E471F2">
              <w:rPr>
                <w:rFonts w:cs="Times New Roman"/>
                <w:i/>
                <w:sz w:val="18"/>
                <w:szCs w:val="18"/>
              </w:rPr>
              <w:t>% of Grade</w:t>
            </w:r>
          </w:p>
        </w:tc>
      </w:tr>
      <w:tr w:rsidR="004411DD" w:rsidRPr="00E471F2" w14:paraId="6A4EA136" w14:textId="77777777" w:rsidTr="009768D0">
        <w:trPr>
          <w:trHeight w:val="193"/>
          <w:jc w:val="center"/>
        </w:trPr>
        <w:tc>
          <w:tcPr>
            <w:tcW w:w="2785" w:type="dxa"/>
            <w:vAlign w:val="center"/>
          </w:tcPr>
          <w:p w14:paraId="6A4EA134" w14:textId="77777777" w:rsidR="004411DD" w:rsidRPr="00E471F2" w:rsidRDefault="004411DD" w:rsidP="00741A00">
            <w:pPr>
              <w:pStyle w:val="ListParagraph"/>
              <w:ind w:left="38" w:hanging="38"/>
              <w:jc w:val="center"/>
              <w:rPr>
                <w:rFonts w:cs="Times New Roman"/>
                <w:sz w:val="18"/>
                <w:szCs w:val="18"/>
              </w:rPr>
            </w:pPr>
            <w:r>
              <w:rPr>
                <w:rFonts w:cs="Times New Roman"/>
                <w:sz w:val="18"/>
                <w:szCs w:val="18"/>
              </w:rPr>
              <w:t>Mid-term Exam</w:t>
            </w:r>
          </w:p>
        </w:tc>
        <w:tc>
          <w:tcPr>
            <w:tcW w:w="1170" w:type="dxa"/>
            <w:vAlign w:val="center"/>
          </w:tcPr>
          <w:p w14:paraId="6A4EA135"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25%</w:t>
            </w:r>
          </w:p>
        </w:tc>
      </w:tr>
      <w:tr w:rsidR="004411DD" w:rsidRPr="00E471F2" w14:paraId="6A4EA139" w14:textId="77777777" w:rsidTr="009768D0">
        <w:trPr>
          <w:trHeight w:val="193"/>
          <w:jc w:val="center"/>
        </w:trPr>
        <w:tc>
          <w:tcPr>
            <w:tcW w:w="2785" w:type="dxa"/>
            <w:vAlign w:val="center"/>
          </w:tcPr>
          <w:p w14:paraId="6A4EA137" w14:textId="77777777" w:rsidR="004411DD" w:rsidRPr="00E471F2" w:rsidRDefault="004411DD" w:rsidP="00741A00">
            <w:pPr>
              <w:pStyle w:val="ListParagraph"/>
              <w:ind w:left="38" w:hanging="38"/>
              <w:jc w:val="center"/>
              <w:rPr>
                <w:rFonts w:cs="Times New Roman"/>
                <w:sz w:val="18"/>
                <w:szCs w:val="18"/>
              </w:rPr>
            </w:pPr>
            <w:r>
              <w:rPr>
                <w:rFonts w:cs="Times New Roman"/>
                <w:sz w:val="18"/>
                <w:szCs w:val="18"/>
              </w:rPr>
              <w:t>Final Exam</w:t>
            </w:r>
          </w:p>
        </w:tc>
        <w:tc>
          <w:tcPr>
            <w:tcW w:w="1170" w:type="dxa"/>
            <w:vAlign w:val="center"/>
          </w:tcPr>
          <w:p w14:paraId="6A4EA138"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25%</w:t>
            </w:r>
          </w:p>
        </w:tc>
      </w:tr>
      <w:tr w:rsidR="004411DD" w:rsidRPr="00E471F2" w14:paraId="6A4EA13C" w14:textId="77777777" w:rsidTr="009768D0">
        <w:trPr>
          <w:trHeight w:val="193"/>
          <w:jc w:val="center"/>
        </w:trPr>
        <w:tc>
          <w:tcPr>
            <w:tcW w:w="2785" w:type="dxa"/>
            <w:vAlign w:val="center"/>
          </w:tcPr>
          <w:p w14:paraId="6A4EA13A" w14:textId="77777777" w:rsidR="004411DD" w:rsidRPr="00E471F2" w:rsidRDefault="00AF5947" w:rsidP="00741A00">
            <w:pPr>
              <w:pStyle w:val="ListParagraph"/>
              <w:ind w:left="38" w:hanging="38"/>
              <w:jc w:val="center"/>
              <w:rPr>
                <w:rFonts w:cs="Times New Roman"/>
                <w:sz w:val="18"/>
                <w:szCs w:val="18"/>
              </w:rPr>
            </w:pPr>
            <w:r>
              <w:rPr>
                <w:rFonts w:cs="Times New Roman"/>
                <w:sz w:val="18"/>
                <w:szCs w:val="18"/>
              </w:rPr>
              <w:t>Case Studies &amp; Assignments</w:t>
            </w:r>
          </w:p>
        </w:tc>
        <w:tc>
          <w:tcPr>
            <w:tcW w:w="1170" w:type="dxa"/>
            <w:vAlign w:val="center"/>
          </w:tcPr>
          <w:p w14:paraId="6A4EA13B" w14:textId="77777777" w:rsidR="004411DD" w:rsidRPr="00E471F2" w:rsidRDefault="009768D0" w:rsidP="00741A00">
            <w:pPr>
              <w:pStyle w:val="ListParagraph"/>
              <w:ind w:hanging="720"/>
              <w:jc w:val="center"/>
              <w:rPr>
                <w:rFonts w:cs="Times New Roman"/>
                <w:sz w:val="18"/>
                <w:szCs w:val="18"/>
              </w:rPr>
            </w:pPr>
            <w:r>
              <w:rPr>
                <w:rFonts w:cs="Times New Roman"/>
                <w:sz w:val="18"/>
                <w:szCs w:val="18"/>
              </w:rPr>
              <w:t>40%</w:t>
            </w:r>
          </w:p>
        </w:tc>
      </w:tr>
      <w:tr w:rsidR="004411DD" w:rsidRPr="00E471F2" w14:paraId="6A4EA13F" w14:textId="77777777" w:rsidTr="009768D0">
        <w:trPr>
          <w:trHeight w:val="193"/>
          <w:jc w:val="center"/>
        </w:trPr>
        <w:tc>
          <w:tcPr>
            <w:tcW w:w="2785" w:type="dxa"/>
            <w:vAlign w:val="center"/>
          </w:tcPr>
          <w:p w14:paraId="6A4EA13D" w14:textId="77777777" w:rsidR="004411DD" w:rsidRPr="00E471F2" w:rsidRDefault="009768D0" w:rsidP="00741A00">
            <w:pPr>
              <w:pStyle w:val="ListParagraph"/>
              <w:ind w:left="38" w:hanging="38"/>
              <w:jc w:val="center"/>
              <w:rPr>
                <w:rFonts w:cs="Times New Roman"/>
                <w:sz w:val="18"/>
                <w:szCs w:val="18"/>
              </w:rPr>
            </w:pPr>
            <w:r>
              <w:rPr>
                <w:rFonts w:cs="Times New Roman"/>
                <w:sz w:val="18"/>
                <w:szCs w:val="18"/>
              </w:rPr>
              <w:t>Attendance &amp; Participation</w:t>
            </w:r>
          </w:p>
        </w:tc>
        <w:tc>
          <w:tcPr>
            <w:tcW w:w="1170" w:type="dxa"/>
            <w:vAlign w:val="center"/>
          </w:tcPr>
          <w:p w14:paraId="6A4EA13E" w14:textId="77777777" w:rsidR="004411DD" w:rsidRPr="00E471F2" w:rsidRDefault="004411DD" w:rsidP="00741A00">
            <w:pPr>
              <w:pStyle w:val="ListParagraph"/>
              <w:ind w:hanging="720"/>
              <w:jc w:val="center"/>
              <w:rPr>
                <w:rFonts w:cs="Times New Roman"/>
                <w:sz w:val="18"/>
                <w:szCs w:val="18"/>
              </w:rPr>
            </w:pPr>
            <w:r>
              <w:rPr>
                <w:rFonts w:cs="Times New Roman"/>
                <w:sz w:val="18"/>
                <w:szCs w:val="18"/>
              </w:rPr>
              <w:t>10%</w:t>
            </w:r>
          </w:p>
        </w:tc>
      </w:tr>
      <w:tr w:rsidR="004411DD" w:rsidRPr="00E471F2" w14:paraId="6A4EA142" w14:textId="77777777" w:rsidTr="009768D0">
        <w:trPr>
          <w:trHeight w:val="193"/>
          <w:jc w:val="center"/>
        </w:trPr>
        <w:tc>
          <w:tcPr>
            <w:tcW w:w="2785" w:type="dxa"/>
            <w:vAlign w:val="center"/>
          </w:tcPr>
          <w:p w14:paraId="6A4EA140"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Total</w:t>
            </w:r>
          </w:p>
        </w:tc>
        <w:tc>
          <w:tcPr>
            <w:tcW w:w="1170" w:type="dxa"/>
            <w:vAlign w:val="center"/>
          </w:tcPr>
          <w:p w14:paraId="6A4EA141"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100%</w:t>
            </w:r>
          </w:p>
        </w:tc>
      </w:tr>
    </w:tbl>
    <w:p w14:paraId="6A4EA143"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6A4EA144" w14:textId="77777777" w:rsidR="002468FF" w:rsidRPr="00E471F2" w:rsidRDefault="002468FF" w:rsidP="002468FF">
      <w:pPr>
        <w:pStyle w:val="ListParagraph"/>
        <w:widowControl w:val="0"/>
        <w:autoSpaceDE w:val="0"/>
        <w:autoSpaceDN w:val="0"/>
        <w:adjustRightInd w:val="0"/>
        <w:spacing w:after="0" w:line="240" w:lineRule="auto"/>
        <w:rPr>
          <w:rFonts w:eastAsia="Times New Roman" w:cs="Times New Roman"/>
          <w:b/>
          <w:szCs w:val="24"/>
        </w:rPr>
      </w:pPr>
    </w:p>
    <w:p w14:paraId="6A4EA145" w14:textId="4E336175"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6A4EA146" w14:textId="77777777" w:rsidR="008A648A" w:rsidRDefault="008A648A" w:rsidP="008A648A">
      <w:pPr>
        <w:spacing w:before="100" w:beforeAutospacing="1" w:after="100" w:afterAutospacing="1" w:line="240" w:lineRule="auto"/>
        <w:ind w:left="720"/>
        <w:rPr>
          <w:rFonts w:eastAsia="Times New Roman" w:cs="Times New Roman"/>
          <w:szCs w:val="24"/>
        </w:rPr>
      </w:pPr>
      <w:r w:rsidRPr="008A648A">
        <w:rPr>
          <w:rFonts w:eastAsia="Times New Roman" w:cs="Times New Roman"/>
          <w:szCs w:val="24"/>
        </w:rPr>
        <w:t xml:space="preserve">Classes will consist of lectures, class discussions, simulations, projects, videos, outside assignments and supplemental materials. </w:t>
      </w:r>
      <w:r w:rsidR="009907F5">
        <w:rPr>
          <w:rFonts w:eastAsia="Times New Roman" w:cs="Times New Roman"/>
          <w:szCs w:val="24"/>
        </w:rPr>
        <w:t>C</w:t>
      </w:r>
      <w:r w:rsidRPr="008A648A">
        <w:rPr>
          <w:rFonts w:eastAsia="Times New Roman" w:cs="Times New Roman"/>
          <w:szCs w:val="24"/>
        </w:rPr>
        <w:t>lass discussion</w:t>
      </w:r>
      <w:r w:rsidR="009907F5">
        <w:rPr>
          <w:rFonts w:eastAsia="Times New Roman" w:cs="Times New Roman"/>
          <w:szCs w:val="24"/>
        </w:rPr>
        <w:t>, for both online and face-to-</w:t>
      </w:r>
      <w:r w:rsidR="009907F5">
        <w:rPr>
          <w:rFonts w:eastAsia="Times New Roman" w:cs="Times New Roman"/>
          <w:szCs w:val="24"/>
        </w:rPr>
        <w:lastRenderedPageBreak/>
        <w:t>face formats,</w:t>
      </w:r>
      <w:r w:rsidRPr="008A648A">
        <w:rPr>
          <w:rFonts w:eastAsia="Times New Roman" w:cs="Times New Roman"/>
          <w:szCs w:val="24"/>
        </w:rPr>
        <w:t xml:space="preserve"> is encouraged and staying current on reading assignments necessary to be able to actively participate in </w:t>
      </w:r>
      <w:r>
        <w:rPr>
          <w:rFonts w:eastAsia="Times New Roman" w:cs="Times New Roman"/>
          <w:szCs w:val="24"/>
        </w:rPr>
        <w:t>c</w:t>
      </w:r>
      <w:r w:rsidRPr="008A648A">
        <w:rPr>
          <w:rFonts w:eastAsia="Times New Roman" w:cs="Times New Roman"/>
          <w:szCs w:val="24"/>
        </w:rPr>
        <w:t xml:space="preserve">lass discussions. </w:t>
      </w:r>
    </w:p>
    <w:p w14:paraId="6A4EA147" w14:textId="77777777"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t xml:space="preserve">COURSE OUTLINE: </w:t>
      </w:r>
      <w:r w:rsidRPr="008A648A">
        <w:rPr>
          <w:rFonts w:eastAsia="Times New Roman" w:cs="Times New Roman"/>
          <w:b/>
          <w:i/>
          <w:szCs w:val="24"/>
          <w:u w:val="single"/>
        </w:rPr>
        <w:t xml:space="preserve">(Course Syllabus – Individual Instructor Specific) </w:t>
      </w:r>
    </w:p>
    <w:p w14:paraId="6A4EA148"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8010" w:type="dxa"/>
        <w:jc w:val="center"/>
        <w:tblLook w:val="04A0" w:firstRow="1" w:lastRow="0" w:firstColumn="1" w:lastColumn="0" w:noHBand="0" w:noVBand="1"/>
      </w:tblPr>
      <w:tblGrid>
        <w:gridCol w:w="805"/>
        <w:gridCol w:w="6305"/>
        <w:gridCol w:w="900"/>
      </w:tblGrid>
      <w:tr w:rsidR="00B728E3" w14:paraId="6A4EA14F" w14:textId="77777777" w:rsidTr="00B728E3">
        <w:trPr>
          <w:jc w:val="center"/>
        </w:trPr>
        <w:tc>
          <w:tcPr>
            <w:tcW w:w="805" w:type="dxa"/>
          </w:tcPr>
          <w:p w14:paraId="6A4EA149" w14:textId="77777777" w:rsidR="00B728E3" w:rsidRDefault="00B728E3" w:rsidP="008A648A">
            <w:pPr>
              <w:pStyle w:val="ListParagraph"/>
              <w:ind w:left="0"/>
              <w:rPr>
                <w:rFonts w:eastAsia="Times New Roman" w:cs="Times New Roman"/>
                <w:b/>
                <w:szCs w:val="24"/>
              </w:rPr>
            </w:pPr>
          </w:p>
          <w:p w14:paraId="6A4EA14A" w14:textId="77777777" w:rsidR="00B728E3" w:rsidRDefault="00B728E3" w:rsidP="008A648A">
            <w:pPr>
              <w:pStyle w:val="ListParagraph"/>
              <w:ind w:left="0"/>
              <w:rPr>
                <w:rFonts w:eastAsia="Times New Roman" w:cs="Times New Roman"/>
                <w:b/>
                <w:szCs w:val="24"/>
              </w:rPr>
            </w:pPr>
            <w:r>
              <w:rPr>
                <w:rFonts w:eastAsia="Times New Roman" w:cs="Times New Roman"/>
                <w:b/>
                <w:szCs w:val="24"/>
              </w:rPr>
              <w:t>Week</w:t>
            </w:r>
          </w:p>
        </w:tc>
        <w:tc>
          <w:tcPr>
            <w:tcW w:w="6305" w:type="dxa"/>
          </w:tcPr>
          <w:p w14:paraId="6A4EA14B" w14:textId="77777777" w:rsidR="00B728E3" w:rsidRDefault="00B728E3" w:rsidP="009907F5">
            <w:pPr>
              <w:pStyle w:val="ListParagraph"/>
              <w:ind w:left="0"/>
              <w:jc w:val="center"/>
              <w:rPr>
                <w:rFonts w:eastAsia="Times New Roman" w:cs="Times New Roman"/>
                <w:b/>
                <w:szCs w:val="24"/>
              </w:rPr>
            </w:pPr>
          </w:p>
          <w:p w14:paraId="6A4EA14C"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Topics</w:t>
            </w:r>
          </w:p>
        </w:tc>
        <w:tc>
          <w:tcPr>
            <w:tcW w:w="900" w:type="dxa"/>
          </w:tcPr>
          <w:p w14:paraId="6A4EA14D" w14:textId="77777777" w:rsidR="00B728E3" w:rsidRDefault="00B728E3" w:rsidP="005B0BC1">
            <w:pPr>
              <w:pStyle w:val="ListParagraph"/>
              <w:ind w:left="0"/>
              <w:jc w:val="center"/>
              <w:rPr>
                <w:rFonts w:eastAsia="Times New Roman" w:cs="Times New Roman"/>
                <w:b/>
                <w:szCs w:val="24"/>
              </w:rPr>
            </w:pPr>
          </w:p>
          <w:p w14:paraId="6A4EA14E" w14:textId="77777777" w:rsidR="00B728E3" w:rsidRDefault="00B728E3" w:rsidP="005B0BC1">
            <w:pPr>
              <w:pStyle w:val="ListParagraph"/>
              <w:ind w:left="0"/>
              <w:jc w:val="center"/>
              <w:rPr>
                <w:rFonts w:eastAsia="Times New Roman" w:cs="Times New Roman"/>
                <w:b/>
                <w:szCs w:val="24"/>
              </w:rPr>
            </w:pPr>
            <w:r>
              <w:rPr>
                <w:rFonts w:eastAsia="Times New Roman" w:cs="Times New Roman"/>
                <w:b/>
                <w:szCs w:val="24"/>
              </w:rPr>
              <w:t>LO</w:t>
            </w:r>
          </w:p>
        </w:tc>
      </w:tr>
      <w:tr w:rsidR="00B728E3" w14:paraId="6A4EA153" w14:textId="77777777" w:rsidTr="00B728E3">
        <w:trPr>
          <w:jc w:val="center"/>
        </w:trPr>
        <w:tc>
          <w:tcPr>
            <w:tcW w:w="805" w:type="dxa"/>
          </w:tcPr>
          <w:p w14:paraId="6A4EA150"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 xml:space="preserve"> 1</w:t>
            </w:r>
          </w:p>
        </w:tc>
        <w:tc>
          <w:tcPr>
            <w:tcW w:w="6305" w:type="dxa"/>
          </w:tcPr>
          <w:p w14:paraId="6A4EA151"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1 –The Challenge of Human Resources Management</w:t>
            </w:r>
          </w:p>
        </w:tc>
        <w:tc>
          <w:tcPr>
            <w:tcW w:w="900" w:type="dxa"/>
          </w:tcPr>
          <w:p w14:paraId="6A4EA152"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1</w:t>
            </w:r>
          </w:p>
        </w:tc>
      </w:tr>
      <w:tr w:rsidR="00B728E3" w14:paraId="6A4EA157" w14:textId="77777777" w:rsidTr="00B728E3">
        <w:trPr>
          <w:jc w:val="center"/>
        </w:trPr>
        <w:tc>
          <w:tcPr>
            <w:tcW w:w="805" w:type="dxa"/>
          </w:tcPr>
          <w:p w14:paraId="6A4EA154"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2</w:t>
            </w:r>
          </w:p>
        </w:tc>
        <w:tc>
          <w:tcPr>
            <w:tcW w:w="6305" w:type="dxa"/>
          </w:tcPr>
          <w:p w14:paraId="6A4EA155"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2 – Strategy and HR Planning</w:t>
            </w:r>
          </w:p>
        </w:tc>
        <w:tc>
          <w:tcPr>
            <w:tcW w:w="900" w:type="dxa"/>
          </w:tcPr>
          <w:p w14:paraId="6A4EA156"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9</w:t>
            </w:r>
            <w:r w:rsidR="00B728E3">
              <w:rPr>
                <w:rFonts w:eastAsia="Times New Roman" w:cs="Times New Roman"/>
                <w:szCs w:val="24"/>
              </w:rPr>
              <w:t xml:space="preserve"> </w:t>
            </w:r>
          </w:p>
        </w:tc>
      </w:tr>
      <w:tr w:rsidR="00B728E3" w14:paraId="6A4EA15B" w14:textId="77777777" w:rsidTr="00B728E3">
        <w:trPr>
          <w:jc w:val="center"/>
        </w:trPr>
        <w:tc>
          <w:tcPr>
            <w:tcW w:w="805" w:type="dxa"/>
          </w:tcPr>
          <w:p w14:paraId="6A4EA158"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3</w:t>
            </w:r>
          </w:p>
        </w:tc>
        <w:tc>
          <w:tcPr>
            <w:tcW w:w="6305" w:type="dxa"/>
          </w:tcPr>
          <w:p w14:paraId="6A4EA159"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3 – Equal Employment Opportunity</w:t>
            </w:r>
          </w:p>
        </w:tc>
        <w:tc>
          <w:tcPr>
            <w:tcW w:w="900" w:type="dxa"/>
          </w:tcPr>
          <w:p w14:paraId="6A4EA15A"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9</w:t>
            </w:r>
          </w:p>
        </w:tc>
      </w:tr>
      <w:tr w:rsidR="00B728E3" w14:paraId="6A4EA15F" w14:textId="77777777" w:rsidTr="00B728E3">
        <w:trPr>
          <w:jc w:val="center"/>
        </w:trPr>
        <w:tc>
          <w:tcPr>
            <w:tcW w:w="805" w:type="dxa"/>
          </w:tcPr>
          <w:p w14:paraId="6A4EA15C"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4</w:t>
            </w:r>
          </w:p>
        </w:tc>
        <w:tc>
          <w:tcPr>
            <w:tcW w:w="6305" w:type="dxa"/>
          </w:tcPr>
          <w:p w14:paraId="6A4EA15D"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4 – Job Analysis</w:t>
            </w:r>
          </w:p>
        </w:tc>
        <w:tc>
          <w:tcPr>
            <w:tcW w:w="900" w:type="dxa"/>
          </w:tcPr>
          <w:p w14:paraId="6A4EA15E"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2, 4</w:t>
            </w:r>
          </w:p>
        </w:tc>
      </w:tr>
      <w:tr w:rsidR="00B728E3" w14:paraId="6A4EA163" w14:textId="77777777" w:rsidTr="00B728E3">
        <w:trPr>
          <w:jc w:val="center"/>
        </w:trPr>
        <w:tc>
          <w:tcPr>
            <w:tcW w:w="805" w:type="dxa"/>
          </w:tcPr>
          <w:p w14:paraId="6A4EA160"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5</w:t>
            </w:r>
          </w:p>
        </w:tc>
        <w:tc>
          <w:tcPr>
            <w:tcW w:w="6305" w:type="dxa"/>
          </w:tcPr>
          <w:p w14:paraId="6A4EA161"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5 – Recruitment</w:t>
            </w:r>
          </w:p>
        </w:tc>
        <w:tc>
          <w:tcPr>
            <w:tcW w:w="900" w:type="dxa"/>
          </w:tcPr>
          <w:p w14:paraId="6A4EA162"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1, 4</w:t>
            </w:r>
          </w:p>
        </w:tc>
      </w:tr>
      <w:tr w:rsidR="00B728E3" w14:paraId="6A4EA167" w14:textId="77777777" w:rsidTr="00B728E3">
        <w:trPr>
          <w:jc w:val="center"/>
        </w:trPr>
        <w:tc>
          <w:tcPr>
            <w:tcW w:w="805" w:type="dxa"/>
          </w:tcPr>
          <w:p w14:paraId="6A4EA164"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6</w:t>
            </w:r>
          </w:p>
        </w:tc>
        <w:tc>
          <w:tcPr>
            <w:tcW w:w="6305" w:type="dxa"/>
          </w:tcPr>
          <w:p w14:paraId="6A4EA165"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6 – Employee Selection</w:t>
            </w:r>
          </w:p>
        </w:tc>
        <w:tc>
          <w:tcPr>
            <w:tcW w:w="900" w:type="dxa"/>
          </w:tcPr>
          <w:p w14:paraId="6A4EA166"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1, 4</w:t>
            </w:r>
          </w:p>
        </w:tc>
      </w:tr>
      <w:tr w:rsidR="00B728E3" w14:paraId="6A4EA16B" w14:textId="77777777" w:rsidTr="00B728E3">
        <w:trPr>
          <w:jc w:val="center"/>
        </w:trPr>
        <w:tc>
          <w:tcPr>
            <w:tcW w:w="805" w:type="dxa"/>
          </w:tcPr>
          <w:p w14:paraId="6A4EA168"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7</w:t>
            </w:r>
          </w:p>
        </w:tc>
        <w:tc>
          <w:tcPr>
            <w:tcW w:w="6305" w:type="dxa"/>
          </w:tcPr>
          <w:p w14:paraId="6A4EA169" w14:textId="77777777" w:rsidR="00B728E3" w:rsidRPr="009B0453" w:rsidRDefault="00B728E3" w:rsidP="00B728E3">
            <w:pPr>
              <w:pStyle w:val="ListParagraph"/>
              <w:ind w:left="0"/>
              <w:rPr>
                <w:rFonts w:eastAsia="Times New Roman" w:cs="Times New Roman"/>
                <w:szCs w:val="24"/>
              </w:rPr>
            </w:pPr>
            <w:r>
              <w:rPr>
                <w:rFonts w:eastAsia="Times New Roman" w:cs="Times New Roman"/>
                <w:szCs w:val="24"/>
              </w:rPr>
              <w:t>Chapter 7 – Training and Development</w:t>
            </w:r>
          </w:p>
        </w:tc>
        <w:tc>
          <w:tcPr>
            <w:tcW w:w="900" w:type="dxa"/>
          </w:tcPr>
          <w:p w14:paraId="6A4EA16A"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3</w:t>
            </w:r>
          </w:p>
        </w:tc>
      </w:tr>
      <w:tr w:rsidR="00B728E3" w14:paraId="6A4EA171" w14:textId="77777777" w:rsidTr="00B728E3">
        <w:trPr>
          <w:jc w:val="center"/>
        </w:trPr>
        <w:tc>
          <w:tcPr>
            <w:tcW w:w="805" w:type="dxa"/>
          </w:tcPr>
          <w:p w14:paraId="6A4EA16C"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8</w:t>
            </w:r>
          </w:p>
        </w:tc>
        <w:tc>
          <w:tcPr>
            <w:tcW w:w="6305" w:type="dxa"/>
          </w:tcPr>
          <w:p w14:paraId="6A4EA16D" w14:textId="77777777" w:rsidR="00B728E3" w:rsidRDefault="00B728E3" w:rsidP="000D24A1">
            <w:pPr>
              <w:pStyle w:val="ListParagraph"/>
              <w:ind w:left="0"/>
              <w:rPr>
                <w:rFonts w:eastAsia="Times New Roman" w:cs="Times New Roman"/>
                <w:szCs w:val="24"/>
              </w:rPr>
            </w:pPr>
            <w:r>
              <w:rPr>
                <w:rFonts w:eastAsia="Times New Roman" w:cs="Times New Roman"/>
                <w:szCs w:val="24"/>
              </w:rPr>
              <w:t>Chapter 8 – Appraising and Improving Performance</w:t>
            </w:r>
          </w:p>
          <w:p w14:paraId="6A4EA16E" w14:textId="77777777" w:rsidR="00B728E3" w:rsidRPr="009B0453" w:rsidRDefault="00B728E3" w:rsidP="000D24A1">
            <w:pPr>
              <w:pStyle w:val="ListParagraph"/>
              <w:ind w:left="0"/>
              <w:rPr>
                <w:rFonts w:eastAsia="Times New Roman" w:cs="Times New Roman"/>
                <w:b/>
                <w:szCs w:val="24"/>
              </w:rPr>
            </w:pPr>
            <w:r w:rsidRPr="009B0453">
              <w:rPr>
                <w:rFonts w:eastAsia="Times New Roman" w:cs="Times New Roman"/>
                <w:b/>
                <w:szCs w:val="24"/>
              </w:rPr>
              <w:t>Midterm Exam (Chapters 1 – 8)</w:t>
            </w:r>
          </w:p>
        </w:tc>
        <w:tc>
          <w:tcPr>
            <w:tcW w:w="900" w:type="dxa"/>
          </w:tcPr>
          <w:p w14:paraId="6A4EA16F" w14:textId="77777777" w:rsidR="00B728E3" w:rsidRDefault="007A3ECC" w:rsidP="000F34AF">
            <w:pPr>
              <w:pStyle w:val="ListParagraph"/>
              <w:ind w:left="0"/>
              <w:rPr>
                <w:rFonts w:eastAsia="Times New Roman" w:cs="Times New Roman"/>
                <w:szCs w:val="24"/>
              </w:rPr>
            </w:pPr>
            <w:r>
              <w:rPr>
                <w:rFonts w:eastAsia="Times New Roman" w:cs="Times New Roman"/>
                <w:szCs w:val="24"/>
              </w:rPr>
              <w:t>3, 5</w:t>
            </w:r>
          </w:p>
          <w:p w14:paraId="6A4EA170" w14:textId="77777777" w:rsidR="007A3ECC" w:rsidRPr="005B0BC1" w:rsidRDefault="007A3ECC" w:rsidP="000F34AF">
            <w:pPr>
              <w:pStyle w:val="ListParagraph"/>
              <w:ind w:left="0"/>
              <w:rPr>
                <w:rFonts w:eastAsia="Times New Roman" w:cs="Times New Roman"/>
                <w:szCs w:val="24"/>
              </w:rPr>
            </w:pPr>
            <w:r>
              <w:rPr>
                <w:rFonts w:eastAsia="Times New Roman" w:cs="Times New Roman"/>
                <w:szCs w:val="24"/>
              </w:rPr>
              <w:t>1-4, 9</w:t>
            </w:r>
          </w:p>
        </w:tc>
      </w:tr>
      <w:tr w:rsidR="00B728E3" w14:paraId="6A4EA175" w14:textId="77777777" w:rsidTr="00B728E3">
        <w:trPr>
          <w:jc w:val="center"/>
        </w:trPr>
        <w:tc>
          <w:tcPr>
            <w:tcW w:w="805" w:type="dxa"/>
          </w:tcPr>
          <w:p w14:paraId="6A4EA172"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9</w:t>
            </w:r>
          </w:p>
        </w:tc>
        <w:tc>
          <w:tcPr>
            <w:tcW w:w="6305" w:type="dxa"/>
          </w:tcPr>
          <w:p w14:paraId="6A4EA173"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9 – Implementing Compensation</w:t>
            </w:r>
          </w:p>
        </w:tc>
        <w:tc>
          <w:tcPr>
            <w:tcW w:w="900" w:type="dxa"/>
          </w:tcPr>
          <w:p w14:paraId="6A4EA174"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6, 7</w:t>
            </w:r>
          </w:p>
        </w:tc>
      </w:tr>
      <w:tr w:rsidR="00B728E3" w14:paraId="6A4EA179" w14:textId="77777777" w:rsidTr="00B728E3">
        <w:trPr>
          <w:jc w:val="center"/>
        </w:trPr>
        <w:tc>
          <w:tcPr>
            <w:tcW w:w="805" w:type="dxa"/>
          </w:tcPr>
          <w:p w14:paraId="6A4EA176"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10</w:t>
            </w:r>
          </w:p>
        </w:tc>
        <w:tc>
          <w:tcPr>
            <w:tcW w:w="6305" w:type="dxa"/>
          </w:tcPr>
          <w:p w14:paraId="6A4EA177"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10 – Incentive Rewards</w:t>
            </w:r>
          </w:p>
        </w:tc>
        <w:tc>
          <w:tcPr>
            <w:tcW w:w="900" w:type="dxa"/>
          </w:tcPr>
          <w:p w14:paraId="6A4EA178"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6, 7</w:t>
            </w:r>
          </w:p>
        </w:tc>
      </w:tr>
      <w:tr w:rsidR="00B728E3" w14:paraId="6A4EA17D" w14:textId="77777777" w:rsidTr="00B728E3">
        <w:trPr>
          <w:jc w:val="center"/>
        </w:trPr>
        <w:tc>
          <w:tcPr>
            <w:tcW w:w="805" w:type="dxa"/>
          </w:tcPr>
          <w:p w14:paraId="6A4EA17A"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11</w:t>
            </w:r>
          </w:p>
        </w:tc>
        <w:tc>
          <w:tcPr>
            <w:tcW w:w="6305" w:type="dxa"/>
          </w:tcPr>
          <w:p w14:paraId="6A4EA17B" w14:textId="77777777" w:rsidR="00B728E3" w:rsidRPr="000D24A1" w:rsidRDefault="00B728E3" w:rsidP="009B0453">
            <w:pPr>
              <w:pStyle w:val="ListParagraph"/>
              <w:ind w:left="0"/>
              <w:rPr>
                <w:rFonts w:eastAsia="Times New Roman" w:cs="Times New Roman"/>
                <w:szCs w:val="24"/>
              </w:rPr>
            </w:pPr>
            <w:r>
              <w:rPr>
                <w:rFonts w:eastAsia="Times New Roman" w:cs="Times New Roman"/>
                <w:szCs w:val="24"/>
              </w:rPr>
              <w:t>Chapter 11 – Employee Benefits</w:t>
            </w:r>
          </w:p>
        </w:tc>
        <w:tc>
          <w:tcPr>
            <w:tcW w:w="900" w:type="dxa"/>
          </w:tcPr>
          <w:p w14:paraId="6A4EA17C"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7</w:t>
            </w:r>
          </w:p>
        </w:tc>
      </w:tr>
      <w:tr w:rsidR="00B728E3" w14:paraId="6A4EA181" w14:textId="77777777" w:rsidTr="00B728E3">
        <w:trPr>
          <w:jc w:val="center"/>
        </w:trPr>
        <w:tc>
          <w:tcPr>
            <w:tcW w:w="805" w:type="dxa"/>
          </w:tcPr>
          <w:p w14:paraId="6A4EA17E"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12</w:t>
            </w:r>
          </w:p>
        </w:tc>
        <w:tc>
          <w:tcPr>
            <w:tcW w:w="6305" w:type="dxa"/>
          </w:tcPr>
          <w:p w14:paraId="6A4EA17F"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12 – Safety and Health</w:t>
            </w:r>
          </w:p>
        </w:tc>
        <w:tc>
          <w:tcPr>
            <w:tcW w:w="900" w:type="dxa"/>
          </w:tcPr>
          <w:p w14:paraId="6A4EA180"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9</w:t>
            </w:r>
          </w:p>
        </w:tc>
      </w:tr>
      <w:tr w:rsidR="00B728E3" w14:paraId="6A4EA185" w14:textId="77777777" w:rsidTr="00B728E3">
        <w:trPr>
          <w:jc w:val="center"/>
        </w:trPr>
        <w:tc>
          <w:tcPr>
            <w:tcW w:w="805" w:type="dxa"/>
          </w:tcPr>
          <w:p w14:paraId="6A4EA182"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13</w:t>
            </w:r>
          </w:p>
        </w:tc>
        <w:tc>
          <w:tcPr>
            <w:tcW w:w="6305" w:type="dxa"/>
          </w:tcPr>
          <w:p w14:paraId="6A4EA183" w14:textId="77777777" w:rsidR="00B728E3" w:rsidRPr="000D24A1" w:rsidRDefault="00B728E3" w:rsidP="00B728E3">
            <w:pPr>
              <w:pStyle w:val="ListParagraph"/>
              <w:ind w:left="0"/>
              <w:rPr>
                <w:rFonts w:eastAsia="Times New Roman" w:cs="Times New Roman"/>
                <w:szCs w:val="24"/>
              </w:rPr>
            </w:pPr>
            <w:r>
              <w:rPr>
                <w:rFonts w:eastAsia="Times New Roman" w:cs="Times New Roman"/>
                <w:szCs w:val="24"/>
              </w:rPr>
              <w:t>Chapter 13 – Employee Rights and Discipline</w:t>
            </w:r>
          </w:p>
        </w:tc>
        <w:tc>
          <w:tcPr>
            <w:tcW w:w="900" w:type="dxa"/>
          </w:tcPr>
          <w:p w14:paraId="6A4EA184"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9</w:t>
            </w:r>
          </w:p>
        </w:tc>
      </w:tr>
      <w:tr w:rsidR="00B728E3" w14:paraId="6A4EA189" w14:textId="77777777" w:rsidTr="00B728E3">
        <w:trPr>
          <w:jc w:val="center"/>
        </w:trPr>
        <w:tc>
          <w:tcPr>
            <w:tcW w:w="805" w:type="dxa"/>
          </w:tcPr>
          <w:p w14:paraId="6A4EA186"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14</w:t>
            </w:r>
          </w:p>
        </w:tc>
        <w:tc>
          <w:tcPr>
            <w:tcW w:w="6305" w:type="dxa"/>
          </w:tcPr>
          <w:p w14:paraId="6A4EA187" w14:textId="77777777" w:rsidR="00B728E3" w:rsidRPr="000D24A1" w:rsidRDefault="00B728E3" w:rsidP="009B0453">
            <w:pPr>
              <w:pStyle w:val="ListParagraph"/>
              <w:ind w:left="0"/>
              <w:rPr>
                <w:rFonts w:eastAsia="Times New Roman" w:cs="Times New Roman"/>
                <w:szCs w:val="24"/>
              </w:rPr>
            </w:pPr>
            <w:r>
              <w:rPr>
                <w:rFonts w:eastAsia="Times New Roman" w:cs="Times New Roman"/>
                <w:szCs w:val="24"/>
              </w:rPr>
              <w:t>Chapter 14 – The Dynamics of Labor Relations</w:t>
            </w:r>
          </w:p>
        </w:tc>
        <w:tc>
          <w:tcPr>
            <w:tcW w:w="900" w:type="dxa"/>
          </w:tcPr>
          <w:p w14:paraId="6A4EA188" w14:textId="77777777" w:rsidR="00B728E3" w:rsidRPr="005B0BC1" w:rsidRDefault="007A3ECC" w:rsidP="0022675C">
            <w:pPr>
              <w:pStyle w:val="ListParagraph"/>
              <w:ind w:left="0"/>
              <w:rPr>
                <w:rFonts w:eastAsia="Times New Roman" w:cs="Times New Roman"/>
                <w:szCs w:val="24"/>
              </w:rPr>
            </w:pPr>
            <w:r>
              <w:rPr>
                <w:rFonts w:eastAsia="Times New Roman" w:cs="Times New Roman"/>
                <w:szCs w:val="24"/>
              </w:rPr>
              <w:t>10, 11</w:t>
            </w:r>
          </w:p>
        </w:tc>
      </w:tr>
      <w:tr w:rsidR="00B728E3" w14:paraId="6A4EA18D" w14:textId="77777777" w:rsidTr="00B728E3">
        <w:trPr>
          <w:jc w:val="center"/>
        </w:trPr>
        <w:tc>
          <w:tcPr>
            <w:tcW w:w="805" w:type="dxa"/>
          </w:tcPr>
          <w:p w14:paraId="6A4EA18A"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15</w:t>
            </w:r>
          </w:p>
        </w:tc>
        <w:tc>
          <w:tcPr>
            <w:tcW w:w="6305" w:type="dxa"/>
          </w:tcPr>
          <w:p w14:paraId="6A4EA18B" w14:textId="77777777" w:rsidR="00B728E3" w:rsidRPr="000D24A1" w:rsidRDefault="00B728E3" w:rsidP="009B0453">
            <w:pPr>
              <w:pStyle w:val="ListParagraph"/>
              <w:ind w:left="0"/>
              <w:rPr>
                <w:rFonts w:eastAsia="Times New Roman" w:cs="Times New Roman"/>
                <w:szCs w:val="24"/>
              </w:rPr>
            </w:pPr>
            <w:r>
              <w:rPr>
                <w:rFonts w:eastAsia="Times New Roman" w:cs="Times New Roman"/>
                <w:szCs w:val="24"/>
              </w:rPr>
              <w:t>Chapter 16 – High-Performance Work Systems</w:t>
            </w:r>
          </w:p>
        </w:tc>
        <w:tc>
          <w:tcPr>
            <w:tcW w:w="900" w:type="dxa"/>
          </w:tcPr>
          <w:p w14:paraId="6A4EA18C" w14:textId="77777777" w:rsidR="00B728E3" w:rsidRPr="005B0BC1" w:rsidRDefault="007A3ECC" w:rsidP="008A648A">
            <w:pPr>
              <w:pStyle w:val="ListParagraph"/>
              <w:ind w:left="0"/>
              <w:rPr>
                <w:rFonts w:eastAsia="Times New Roman" w:cs="Times New Roman"/>
                <w:szCs w:val="24"/>
              </w:rPr>
            </w:pPr>
            <w:r>
              <w:rPr>
                <w:rFonts w:eastAsia="Times New Roman" w:cs="Times New Roman"/>
                <w:szCs w:val="24"/>
              </w:rPr>
              <w:t>1</w:t>
            </w:r>
          </w:p>
        </w:tc>
      </w:tr>
      <w:tr w:rsidR="00B728E3" w14:paraId="6A4EA191" w14:textId="77777777" w:rsidTr="00B728E3">
        <w:trPr>
          <w:jc w:val="center"/>
        </w:trPr>
        <w:tc>
          <w:tcPr>
            <w:tcW w:w="805" w:type="dxa"/>
          </w:tcPr>
          <w:p w14:paraId="6A4EA18E" w14:textId="77777777" w:rsidR="00B728E3" w:rsidRDefault="00B728E3" w:rsidP="009907F5">
            <w:pPr>
              <w:pStyle w:val="ListParagraph"/>
              <w:ind w:left="0"/>
              <w:jc w:val="center"/>
              <w:rPr>
                <w:rFonts w:eastAsia="Times New Roman" w:cs="Times New Roman"/>
                <w:b/>
                <w:szCs w:val="24"/>
              </w:rPr>
            </w:pPr>
            <w:r>
              <w:rPr>
                <w:rFonts w:eastAsia="Times New Roman" w:cs="Times New Roman"/>
                <w:b/>
                <w:szCs w:val="24"/>
              </w:rPr>
              <w:t>16</w:t>
            </w:r>
          </w:p>
        </w:tc>
        <w:tc>
          <w:tcPr>
            <w:tcW w:w="6305" w:type="dxa"/>
          </w:tcPr>
          <w:p w14:paraId="6A4EA18F" w14:textId="77777777" w:rsidR="00B728E3" w:rsidRDefault="00B728E3" w:rsidP="00F4137E">
            <w:pPr>
              <w:pStyle w:val="ListParagraph"/>
              <w:ind w:left="0"/>
              <w:rPr>
                <w:rFonts w:eastAsia="Times New Roman" w:cs="Times New Roman"/>
                <w:b/>
                <w:szCs w:val="24"/>
              </w:rPr>
            </w:pPr>
            <w:r>
              <w:rPr>
                <w:rFonts w:eastAsia="Times New Roman" w:cs="Times New Roman"/>
                <w:b/>
                <w:szCs w:val="24"/>
              </w:rPr>
              <w:t>Final Exam (Comprehensive)</w:t>
            </w:r>
          </w:p>
        </w:tc>
        <w:tc>
          <w:tcPr>
            <w:tcW w:w="900" w:type="dxa"/>
          </w:tcPr>
          <w:p w14:paraId="6A4EA190" w14:textId="77777777" w:rsidR="00B728E3" w:rsidRPr="005B0BC1" w:rsidRDefault="007A3ECC" w:rsidP="000F34AF">
            <w:pPr>
              <w:pStyle w:val="ListParagraph"/>
              <w:ind w:left="0"/>
              <w:rPr>
                <w:rFonts w:eastAsia="Times New Roman" w:cs="Times New Roman"/>
                <w:szCs w:val="24"/>
              </w:rPr>
            </w:pPr>
            <w:r>
              <w:rPr>
                <w:rFonts w:eastAsia="Times New Roman" w:cs="Times New Roman"/>
                <w:szCs w:val="24"/>
              </w:rPr>
              <w:t>1-11</w:t>
            </w:r>
          </w:p>
        </w:tc>
      </w:tr>
    </w:tbl>
    <w:p w14:paraId="6A4EA192"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6A4EA193" w14:textId="77777777" w:rsidR="002468FF" w:rsidRPr="0048387C" w:rsidRDefault="002468FF" w:rsidP="004838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8387C">
        <w:rPr>
          <w:rFonts w:eastAsia="Times New Roman" w:cs="Times New Roman"/>
          <w:b/>
          <w:szCs w:val="24"/>
        </w:rPr>
        <w:t>SPECIFIC MANAGEMENT REQUIREMENTS***:</w:t>
      </w:r>
    </w:p>
    <w:p w14:paraId="6A4EA194"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Be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6A4EA195"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make arrangements to be available for assistance as needed.</w:t>
      </w:r>
    </w:p>
    <w:p w14:paraId="2D1A6923" w14:textId="71F4E331" w:rsidR="00C00C68" w:rsidRDefault="00C00C68" w:rsidP="00C00C68">
      <w:pPr>
        <w:pStyle w:val="ListParagraph"/>
        <w:numPr>
          <w:ilvl w:val="0"/>
          <w:numId w:val="1"/>
        </w:numPr>
        <w:spacing w:after="0" w:line="240" w:lineRule="auto"/>
      </w:pPr>
      <w:r w:rsidRPr="00772286">
        <w:rPr>
          <w:b/>
        </w:rPr>
        <w:t>FERPA</w:t>
      </w:r>
      <w:r>
        <w:rPr>
          <w:b/>
        </w:rPr>
        <w:t>*</w:t>
      </w:r>
      <w:r w:rsidRPr="00772286">
        <w:rPr>
          <w:b/>
        </w:rPr>
        <w:t>:</w:t>
      </w:r>
      <w:r w:rsidRPr="009E38D6">
        <w:t xml:space="preserve">  </w:t>
      </w:r>
    </w:p>
    <w:p w14:paraId="694039CE" w14:textId="77777777" w:rsidR="00C00C68" w:rsidRDefault="00C00C68" w:rsidP="00C00C68">
      <w:pPr>
        <w:pStyle w:val="ListParagraph"/>
      </w:pPr>
    </w:p>
    <w:p w14:paraId="5FF688B9" w14:textId="6160250D" w:rsidR="00C00C68" w:rsidRDefault="00C00C68" w:rsidP="00C00C68">
      <w:pPr>
        <w:pStyle w:val="ListParagraph"/>
      </w:pPr>
      <w:r>
        <w:t xml:space="preserve">Students need to understand that </w:t>
      </w:r>
      <w:r w:rsidR="009E0252">
        <w:t>their</w:t>
      </w:r>
      <w:bookmarkStart w:id="0" w:name="_GoBack"/>
      <w:bookmarkEnd w:id="0"/>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EF4D2C3" w14:textId="77777777" w:rsidR="00C00C68" w:rsidRPr="009E38D6" w:rsidRDefault="00C00C68" w:rsidP="00C00C68">
      <w:pPr>
        <w:pStyle w:val="ListParagraph"/>
      </w:pPr>
    </w:p>
    <w:p w14:paraId="3DD4E364" w14:textId="77777777" w:rsidR="00C00C68" w:rsidRDefault="00C00C68" w:rsidP="00C00C68">
      <w:pPr>
        <w:pStyle w:val="ListParagraph"/>
        <w:rPr>
          <w:b/>
        </w:rPr>
      </w:pPr>
    </w:p>
    <w:p w14:paraId="24542677" w14:textId="4FC604D0" w:rsidR="00086BC0" w:rsidRDefault="00086BC0" w:rsidP="00086BC0">
      <w:pPr>
        <w:pStyle w:val="ListParagraph"/>
        <w:numPr>
          <w:ilvl w:val="0"/>
          <w:numId w:val="1"/>
        </w:numPr>
        <w:spacing w:after="0" w:line="240" w:lineRule="auto"/>
        <w:rPr>
          <w:rFonts w:eastAsia="Times New Roman" w:cs="Times New Roman"/>
          <w:szCs w:val="24"/>
        </w:rPr>
      </w:pPr>
      <w:r>
        <w:rPr>
          <w:rFonts w:eastAsia="Times New Roman" w:cs="Times New Roman"/>
          <w:b/>
          <w:szCs w:val="24"/>
        </w:rPr>
        <w:lastRenderedPageBreak/>
        <w:t>ACCOMMODATIONS</w:t>
      </w:r>
      <w:r w:rsidRPr="00E87FB6">
        <w:rPr>
          <w:rFonts w:eastAsia="Times New Roman" w:cs="Times New Roman"/>
          <w:b/>
          <w:szCs w:val="24"/>
        </w:rPr>
        <w:t>:</w:t>
      </w:r>
      <w:r>
        <w:rPr>
          <w:rFonts w:eastAsia="Times New Roman" w:cs="Times New Roman"/>
          <w:b/>
          <w:szCs w:val="24"/>
        </w:rPr>
        <w:t xml:space="preserve"> *</w:t>
      </w:r>
    </w:p>
    <w:p w14:paraId="4B546850" w14:textId="77777777" w:rsidR="00086BC0" w:rsidRDefault="00086BC0" w:rsidP="00086BC0">
      <w:pPr>
        <w:pStyle w:val="ListParagraph"/>
        <w:spacing w:after="0" w:line="240" w:lineRule="auto"/>
        <w:ind w:left="0"/>
        <w:rPr>
          <w:rFonts w:eastAsia="Times New Roman" w:cs="Times New Roman"/>
          <w:szCs w:val="24"/>
        </w:rPr>
      </w:pPr>
    </w:p>
    <w:p w14:paraId="3B9B86BC" w14:textId="2E0A7941" w:rsidR="00B469D2" w:rsidRDefault="00B469D2" w:rsidP="00B469D2">
      <w:pPr>
        <w:pStyle w:val="BodyText"/>
        <w:ind w:left="720" w:right="207"/>
      </w:pPr>
      <w:r>
        <w:t>Students requesting accommodation may contact Ryan Hall, Accessibility Coordinator at rhall21@sscc.edu or 937-393-3431, X 2604.</w:t>
      </w:r>
    </w:p>
    <w:p w14:paraId="588CBA5B" w14:textId="77777777" w:rsidR="00B469D2" w:rsidRDefault="00B469D2" w:rsidP="00B469D2">
      <w:pPr>
        <w:pStyle w:val="BodyText"/>
        <w:ind w:left="861" w:right="207"/>
      </w:pPr>
    </w:p>
    <w:p w14:paraId="29D609A8" w14:textId="77777777" w:rsidR="00B469D2" w:rsidRPr="00350833" w:rsidRDefault="00B469D2" w:rsidP="00B469D2">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5118F28" w14:textId="77777777" w:rsidR="00DF47C1" w:rsidRPr="00350833" w:rsidRDefault="00DF47C1" w:rsidP="00DF47C1">
      <w:pPr>
        <w:pStyle w:val="NormalWeb"/>
        <w:spacing w:after="0"/>
        <w:ind w:left="720"/>
      </w:pPr>
    </w:p>
    <w:p w14:paraId="6A4EA19B" w14:textId="090A7CDC" w:rsidR="002468FF" w:rsidRPr="00C00C68" w:rsidRDefault="00C00C68" w:rsidP="00F27403">
      <w:pPr>
        <w:pStyle w:val="ListParagraph"/>
        <w:numPr>
          <w:ilvl w:val="0"/>
          <w:numId w:val="1"/>
        </w:numPr>
        <w:spacing w:after="0" w:line="240" w:lineRule="auto"/>
        <w:rPr>
          <w:rFonts w:eastAsia="Times New Roman" w:cs="Times New Roman"/>
          <w:szCs w:val="24"/>
        </w:rPr>
      </w:pPr>
      <w:r w:rsidRPr="00C00C68">
        <w:rPr>
          <w:b/>
        </w:rPr>
        <w:t>OTHER INFORMATION***:</w:t>
      </w:r>
    </w:p>
    <w:p w14:paraId="6A4EA19C"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6A4EA19D"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6A4EA19E" w14:textId="77777777" w:rsidR="002468FF" w:rsidRPr="00E471F2" w:rsidRDefault="002468FF" w:rsidP="002468FF">
      <w:pPr>
        <w:rPr>
          <w:b/>
        </w:rPr>
      </w:pPr>
      <w:r w:rsidRPr="00E471F2">
        <w:rPr>
          <w:b/>
        </w:rPr>
        <w:t>SYLLABUS TEMPLATE KEY</w:t>
      </w:r>
    </w:p>
    <w:p w14:paraId="6A4EA19F"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6A4EA1A0"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6A4EA1A1"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BD5D3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B30E" w14:textId="77777777" w:rsidR="00BD5D31" w:rsidRDefault="00BD5D31" w:rsidP="00D40E8C">
      <w:pPr>
        <w:spacing w:after="0" w:line="240" w:lineRule="auto"/>
      </w:pPr>
      <w:r>
        <w:separator/>
      </w:r>
    </w:p>
  </w:endnote>
  <w:endnote w:type="continuationSeparator" w:id="0">
    <w:p w14:paraId="732BBC2B" w14:textId="77777777" w:rsidR="00BD5D31" w:rsidRDefault="00BD5D31"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C715" w14:textId="77777777" w:rsidR="00BD5D31" w:rsidRDefault="00BD5D31" w:rsidP="00D40E8C">
      <w:pPr>
        <w:spacing w:after="0" w:line="240" w:lineRule="auto"/>
      </w:pPr>
      <w:r>
        <w:separator/>
      </w:r>
    </w:p>
  </w:footnote>
  <w:footnote w:type="continuationSeparator" w:id="0">
    <w:p w14:paraId="2CCA7670" w14:textId="77777777" w:rsidR="00BD5D31" w:rsidRDefault="00BD5D31"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19C4A40" w14:textId="51C8025E" w:rsidR="00262CE4" w:rsidRPr="00262CE4" w:rsidRDefault="00262CE4">
        <w:pPr>
          <w:pStyle w:val="Header"/>
          <w:rPr>
            <w:sz w:val="20"/>
            <w:szCs w:val="20"/>
          </w:rPr>
        </w:pPr>
        <w:r>
          <w:rPr>
            <w:sz w:val="20"/>
            <w:szCs w:val="20"/>
          </w:rPr>
          <w:t>BADM 2220 Human Resources Management</w:t>
        </w:r>
      </w:p>
      <w:p w14:paraId="14126E85" w14:textId="2226B28B" w:rsidR="00262CE4" w:rsidRDefault="00262CE4">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4DB5" w14:textId="34A13E00" w:rsidR="00262CE4" w:rsidRDefault="00262CE4">
    <w:pPr>
      <w:pStyle w:val="Header"/>
    </w:pPr>
    <w:r>
      <w:rPr>
        <w:noProof/>
      </w:rPr>
      <w:drawing>
        <wp:inline distT="0" distB="0" distL="0" distR="0" wp14:anchorId="391F264A" wp14:editId="7B0CC9A8">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5CF7F6D" w14:textId="3C1EF824" w:rsidR="00262CE4" w:rsidRPr="000071FE" w:rsidRDefault="00262CE4" w:rsidP="00262CE4">
    <w:pPr>
      <w:pStyle w:val="Header"/>
    </w:pPr>
    <w:r w:rsidRPr="00D9546F">
      <w:rPr>
        <w:b/>
        <w:sz w:val="20"/>
        <w:szCs w:val="20"/>
      </w:rPr>
      <w:t xml:space="preserve">Curriculum Committee – </w:t>
    </w:r>
    <w:r w:rsidR="00B469D2">
      <w:rPr>
        <w:b/>
        <w:sz w:val="20"/>
        <w:szCs w:val="20"/>
      </w:rPr>
      <w:t>February 2024</w:t>
    </w:r>
  </w:p>
  <w:p w14:paraId="6458611F" w14:textId="45BC1267" w:rsidR="00262CE4" w:rsidRPr="00D9546F" w:rsidRDefault="00262CE4" w:rsidP="00262CE4">
    <w:pPr>
      <w:pStyle w:val="NoSpacing"/>
      <w:rPr>
        <w:b/>
        <w:sz w:val="20"/>
        <w:szCs w:val="20"/>
      </w:rPr>
    </w:pPr>
    <w:r>
      <w:rPr>
        <w:b/>
        <w:sz w:val="20"/>
        <w:szCs w:val="20"/>
      </w:rPr>
      <w:t>BADM 2220 Human Resources Management</w:t>
    </w:r>
  </w:p>
  <w:p w14:paraId="2D92CB03" w14:textId="77777777" w:rsidR="00262CE4" w:rsidRDefault="00262CE4" w:rsidP="00262CE4">
    <w:pPr>
      <w:pStyle w:val="Head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DEC975E"/>
    <w:lvl w:ilvl="0" w:tplc="96C0B7CA">
      <w:start w:val="1"/>
      <w:numFmt w:val="decimal"/>
      <w:lvlText w:val="%1."/>
      <w:lvlJc w:val="left"/>
      <w:pPr>
        <w:ind w:left="720" w:hanging="72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16C7D"/>
    <w:multiLevelType w:val="hybridMultilevel"/>
    <w:tmpl w:val="4E9AF54C"/>
    <w:lvl w:ilvl="0" w:tplc="22D6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F416C9"/>
    <w:multiLevelType w:val="hybridMultilevel"/>
    <w:tmpl w:val="F4424D26"/>
    <w:lvl w:ilvl="0" w:tplc="9E106D92">
      <w:start w:val="2"/>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E126F434">
      <w:start w:val="1"/>
      <w:numFmt w:val="lowerLetter"/>
      <w:lvlText w:val="%2"/>
      <w:lvlJc w:val="left"/>
      <w:pPr>
        <w:ind w:left="1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D03DE0">
      <w:start w:val="1"/>
      <w:numFmt w:val="lowerRoman"/>
      <w:lvlText w:val="%3"/>
      <w:lvlJc w:val="left"/>
      <w:pPr>
        <w:ind w:left="1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FFC70A6">
      <w:start w:val="1"/>
      <w:numFmt w:val="decimal"/>
      <w:lvlText w:val="%4"/>
      <w:lvlJc w:val="left"/>
      <w:pPr>
        <w:ind w:left="2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FD217DE">
      <w:start w:val="1"/>
      <w:numFmt w:val="lowerLetter"/>
      <w:lvlText w:val="%5"/>
      <w:lvlJc w:val="left"/>
      <w:pPr>
        <w:ind w:left="3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0047AC">
      <w:start w:val="1"/>
      <w:numFmt w:val="lowerRoman"/>
      <w:lvlText w:val="%6"/>
      <w:lvlJc w:val="left"/>
      <w:pPr>
        <w:ind w:left="4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721440">
      <w:start w:val="1"/>
      <w:numFmt w:val="decimal"/>
      <w:lvlText w:val="%7"/>
      <w:lvlJc w:val="left"/>
      <w:pPr>
        <w:ind w:left="4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4A13E8">
      <w:start w:val="1"/>
      <w:numFmt w:val="lowerLetter"/>
      <w:lvlText w:val="%8"/>
      <w:lvlJc w:val="left"/>
      <w:pPr>
        <w:ind w:left="5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DE01D4">
      <w:start w:val="1"/>
      <w:numFmt w:val="lowerRoman"/>
      <w:lvlText w:val="%9"/>
      <w:lvlJc w:val="left"/>
      <w:pPr>
        <w:ind w:left="62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930DC4"/>
    <w:multiLevelType w:val="hybridMultilevel"/>
    <w:tmpl w:val="9612BFF0"/>
    <w:lvl w:ilvl="0" w:tplc="0E0C60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01D56"/>
    <w:rsid w:val="00026137"/>
    <w:rsid w:val="000667DC"/>
    <w:rsid w:val="00086BC0"/>
    <w:rsid w:val="000A6C21"/>
    <w:rsid w:val="000D24A1"/>
    <w:rsid w:val="000F34AF"/>
    <w:rsid w:val="00116D7D"/>
    <w:rsid w:val="001939AD"/>
    <w:rsid w:val="001A50A2"/>
    <w:rsid w:val="001B7F10"/>
    <w:rsid w:val="001D7D9D"/>
    <w:rsid w:val="00200724"/>
    <w:rsid w:val="0022675C"/>
    <w:rsid w:val="002468FF"/>
    <w:rsid w:val="00262CE4"/>
    <w:rsid w:val="00321AA4"/>
    <w:rsid w:val="004411DD"/>
    <w:rsid w:val="00445450"/>
    <w:rsid w:val="004503FA"/>
    <w:rsid w:val="00464CD8"/>
    <w:rsid w:val="00465219"/>
    <w:rsid w:val="0046680A"/>
    <w:rsid w:val="0048387C"/>
    <w:rsid w:val="005102A2"/>
    <w:rsid w:val="00535977"/>
    <w:rsid w:val="00552469"/>
    <w:rsid w:val="005A41AB"/>
    <w:rsid w:val="005B0BC1"/>
    <w:rsid w:val="005F108B"/>
    <w:rsid w:val="00632FED"/>
    <w:rsid w:val="00640426"/>
    <w:rsid w:val="006D5F80"/>
    <w:rsid w:val="00740DEB"/>
    <w:rsid w:val="00771C07"/>
    <w:rsid w:val="0078305B"/>
    <w:rsid w:val="007A3ECC"/>
    <w:rsid w:val="0088623A"/>
    <w:rsid w:val="008A648A"/>
    <w:rsid w:val="008B306E"/>
    <w:rsid w:val="008F3957"/>
    <w:rsid w:val="009420F1"/>
    <w:rsid w:val="009768D0"/>
    <w:rsid w:val="009907F5"/>
    <w:rsid w:val="0099586B"/>
    <w:rsid w:val="009B0453"/>
    <w:rsid w:val="009E0252"/>
    <w:rsid w:val="00A27AB2"/>
    <w:rsid w:val="00A30F12"/>
    <w:rsid w:val="00AC2B66"/>
    <w:rsid w:val="00AF5947"/>
    <w:rsid w:val="00B469D2"/>
    <w:rsid w:val="00B728E3"/>
    <w:rsid w:val="00B85F21"/>
    <w:rsid w:val="00BD5D31"/>
    <w:rsid w:val="00C00C68"/>
    <w:rsid w:val="00C234C3"/>
    <w:rsid w:val="00C610F8"/>
    <w:rsid w:val="00C9133F"/>
    <w:rsid w:val="00CA4D8D"/>
    <w:rsid w:val="00CF57AC"/>
    <w:rsid w:val="00D40E8C"/>
    <w:rsid w:val="00D924A3"/>
    <w:rsid w:val="00DA6CFB"/>
    <w:rsid w:val="00DF47C1"/>
    <w:rsid w:val="00E032E1"/>
    <w:rsid w:val="00E43CE0"/>
    <w:rsid w:val="00F4137E"/>
    <w:rsid w:val="00F416F9"/>
    <w:rsid w:val="00F44874"/>
    <w:rsid w:val="00F915FD"/>
    <w:rsid w:val="00F964F6"/>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EA0E7"/>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customStyle="1" w:styleId="smalltxt1">
    <w:name w:val="smalltxt1"/>
    <w:rsid w:val="00C610F8"/>
    <w:rPr>
      <w:rFonts w:ascii="Arial" w:hAnsi="Arial" w:cs="Arial" w:hint="default"/>
      <w:color w:val="000000"/>
      <w:sz w:val="15"/>
      <w:szCs w:val="15"/>
    </w:rPr>
  </w:style>
  <w:style w:type="character" w:styleId="Hyperlink">
    <w:name w:val="Hyperlink"/>
    <w:basedOn w:val="DefaultParagraphFont"/>
    <w:uiPriority w:val="99"/>
    <w:unhideWhenUsed/>
    <w:rsid w:val="00086BC0"/>
    <w:rPr>
      <w:color w:val="0000FF"/>
      <w:u w:val="single"/>
    </w:rPr>
  </w:style>
  <w:style w:type="paragraph" w:styleId="BodyText">
    <w:name w:val="Body Text"/>
    <w:basedOn w:val="Normal"/>
    <w:link w:val="BodyTextChar"/>
    <w:uiPriority w:val="1"/>
    <w:qFormat/>
    <w:rsid w:val="00B469D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469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513">
      <w:bodyDiv w:val="1"/>
      <w:marLeft w:val="0"/>
      <w:marRight w:val="0"/>
      <w:marTop w:val="0"/>
      <w:marBottom w:val="0"/>
      <w:divBdr>
        <w:top w:val="none" w:sz="0" w:space="0" w:color="auto"/>
        <w:left w:val="none" w:sz="0" w:space="0" w:color="auto"/>
        <w:bottom w:val="none" w:sz="0" w:space="0" w:color="auto"/>
        <w:right w:val="none" w:sz="0" w:space="0" w:color="auto"/>
      </w:divBdr>
    </w:div>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1678728916">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2815E-6593-432D-AF17-439406145CF1}">
  <ds:schemaRefs>
    <ds:schemaRef ds:uri="http://schemas.microsoft.com/sharepoint/v3/contenttype/forms"/>
  </ds:schemaRefs>
</ds:datastoreItem>
</file>

<file path=customXml/itemProps2.xml><?xml version="1.0" encoding="utf-8"?>
<ds:datastoreItem xmlns:ds="http://schemas.openxmlformats.org/officeDocument/2006/customXml" ds:itemID="{541FFFDD-1B12-4C8C-9F05-382FB224E184}">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132472af-f9e1-4726-b37e-9932a1871910"/>
    <ds:schemaRef ds:uri="http://purl.org/dc/dcmitype/"/>
    <ds:schemaRef ds:uri="http://purl.org/dc/elements/1.1/"/>
  </ds:schemaRefs>
</ds:datastoreItem>
</file>

<file path=customXml/itemProps3.xml><?xml version="1.0" encoding="utf-8"?>
<ds:datastoreItem xmlns:ds="http://schemas.openxmlformats.org/officeDocument/2006/customXml" ds:itemID="{0F061C8E-B8B9-4104-B238-3935F7C562B0}"/>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Darlene Thacker</cp:lastModifiedBy>
  <cp:revision>2</cp:revision>
  <dcterms:created xsi:type="dcterms:W3CDTF">2024-02-12T19:38:00Z</dcterms:created>
  <dcterms:modified xsi:type="dcterms:W3CDTF">2024-02-12T19:38:00Z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